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80" w:rsidRPr="00424480" w:rsidRDefault="00424480" w:rsidP="004244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480">
        <w:rPr>
          <w:rFonts w:ascii="Times New Roman" w:hAnsi="Times New Roman"/>
          <w:b/>
          <w:sz w:val="28"/>
          <w:szCs w:val="28"/>
        </w:rPr>
        <w:t>МИНИСТЕРСТВО ЗДРАВООХРАНЕНИЯ РЕСПУБЛИКИ БЕЛАРУСЬ</w:t>
      </w:r>
    </w:p>
    <w:p w:rsidR="00424480" w:rsidRPr="00424480" w:rsidRDefault="00424480" w:rsidP="0042448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480">
        <w:rPr>
          <w:rFonts w:ascii="Times New Roman" w:hAnsi="Times New Roman"/>
          <w:b/>
          <w:sz w:val="28"/>
          <w:szCs w:val="28"/>
        </w:rPr>
        <w:t xml:space="preserve">ГУ «РЕСПУБЛИКАНСКИЙ НАУЧНО-ПРАКТИЧЕСКИЙ ЦЕНТР </w:t>
      </w:r>
    </w:p>
    <w:p w:rsidR="00424480" w:rsidRDefault="00424480" w:rsidP="00424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4480">
        <w:rPr>
          <w:rFonts w:ascii="Times New Roman" w:hAnsi="Times New Roman"/>
          <w:b/>
          <w:sz w:val="28"/>
          <w:szCs w:val="28"/>
        </w:rPr>
        <w:t>РАДИАЦИОННОЙ МЕДИЦИНЫ И ЭКОЛОГИИ ЧЕЛОВЕКА»</w:t>
      </w:r>
    </w:p>
    <w:p w:rsidR="00343601" w:rsidRPr="00424480" w:rsidRDefault="00343601" w:rsidP="00424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УЧРЕЖДЕНИЕ «ГОМЕЛЬСКИЙ ОБЛАСТНОЙ ЭНДОКРИНОЛОГИЧЕСКИЙ ДИСПАНСЕР»</w:t>
      </w: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Я.Л.</w:t>
      </w:r>
      <w:r w:rsidR="00661393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Навменова, </w:t>
      </w:r>
      <w:r w:rsidR="006F2BC4">
        <w:rPr>
          <w:rFonts w:ascii="Times New Roman" w:hAnsi="Times New Roman"/>
          <w:sz w:val="28"/>
          <w:szCs w:val="28"/>
        </w:rPr>
        <w:t>А.Е. Филюстин</w:t>
      </w:r>
      <w:r w:rsidR="00935D7E">
        <w:rPr>
          <w:rFonts w:ascii="Times New Roman" w:hAnsi="Times New Roman"/>
          <w:sz w:val="28"/>
          <w:szCs w:val="28"/>
        </w:rPr>
        <w:t xml:space="preserve">, </w:t>
      </w:r>
      <w:r w:rsidR="00BE63C6">
        <w:rPr>
          <w:rFonts w:ascii="Times New Roman" w:hAnsi="Times New Roman"/>
          <w:sz w:val="28"/>
          <w:szCs w:val="28"/>
        </w:rPr>
        <w:t xml:space="preserve">Т.И. Евдочкова, </w:t>
      </w:r>
      <w:r w:rsidR="00935D7E">
        <w:rPr>
          <w:rFonts w:ascii="Times New Roman" w:hAnsi="Times New Roman"/>
          <w:sz w:val="28"/>
          <w:szCs w:val="28"/>
        </w:rPr>
        <w:t xml:space="preserve">М.Н. Бортновская, </w:t>
      </w:r>
      <w:r w:rsidR="00BE63C6">
        <w:rPr>
          <w:rFonts w:ascii="Times New Roman" w:hAnsi="Times New Roman"/>
          <w:sz w:val="28"/>
          <w:szCs w:val="28"/>
        </w:rPr>
        <w:t xml:space="preserve">И.В. Крутько, Н.Л. Бенчук, О.М. Дудченко, Н.М. Зинчук, </w:t>
      </w:r>
      <w:r w:rsidR="00935D7E">
        <w:rPr>
          <w:rFonts w:ascii="Times New Roman" w:hAnsi="Times New Roman"/>
          <w:sz w:val="28"/>
          <w:szCs w:val="28"/>
        </w:rPr>
        <w:t>И.Н. Демьяненко</w:t>
      </w:r>
      <w:r w:rsidR="00993EB3">
        <w:rPr>
          <w:rFonts w:ascii="Times New Roman" w:hAnsi="Times New Roman"/>
          <w:sz w:val="28"/>
          <w:szCs w:val="28"/>
        </w:rPr>
        <w:t xml:space="preserve"> </w:t>
      </w: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AB4318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aps/>
          <w:sz w:val="36"/>
          <w:szCs w:val="36"/>
        </w:rPr>
        <w:t>ГОРМОНАЛЬНО-АКТИВНЫЕ ИНц</w:t>
      </w:r>
      <w:r w:rsidR="00401F83">
        <w:rPr>
          <w:rFonts w:ascii="Times New Roman" w:hAnsi="Times New Roman"/>
          <w:caps/>
          <w:sz w:val="36"/>
          <w:szCs w:val="36"/>
        </w:rPr>
        <w:t>И</w:t>
      </w:r>
      <w:r w:rsidR="00424480">
        <w:rPr>
          <w:rFonts w:ascii="Times New Roman" w:hAnsi="Times New Roman"/>
          <w:caps/>
          <w:sz w:val="36"/>
          <w:szCs w:val="36"/>
        </w:rPr>
        <w:t>ДЕНТАЛОМЫ НАДПОЧЕЧНИКОВ</w:t>
      </w:r>
      <w:r w:rsidR="00424480" w:rsidRPr="00424480">
        <w:rPr>
          <w:rFonts w:ascii="Times New Roman" w:hAnsi="Times New Roman"/>
          <w:caps/>
          <w:sz w:val="36"/>
          <w:szCs w:val="36"/>
        </w:rPr>
        <w:t xml:space="preserve">: </w:t>
      </w:r>
      <w:r w:rsidR="00401F83">
        <w:rPr>
          <w:rFonts w:ascii="Times New Roman" w:hAnsi="Times New Roman"/>
          <w:caps/>
          <w:sz w:val="36"/>
          <w:szCs w:val="36"/>
        </w:rPr>
        <w:t>АЛГОРИТМ ДИАГНОСТИКИ И ЛЕЧЕНИЯ</w:t>
      </w: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24480">
        <w:rPr>
          <w:rFonts w:ascii="Times New Roman" w:hAnsi="Times New Roman"/>
          <w:sz w:val="32"/>
          <w:szCs w:val="32"/>
        </w:rPr>
        <w:t>Практическое пособие для врачей</w:t>
      </w: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4480" w:rsidRPr="00424480" w:rsidRDefault="004813F6" w:rsidP="004244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Гомель, ГУ «РНПЦ РМиЭЧ», 2022</w:t>
      </w: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ED49C7" w:rsidRPr="00424480" w:rsidRDefault="00ED49C7" w:rsidP="00B345E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 CYR" w:hAnsi="Times New Roman CYR" w:cs="Times New Roman CYR"/>
          <w:sz w:val="28"/>
          <w:szCs w:val="28"/>
        </w:rPr>
      </w:pPr>
      <w:r w:rsidRPr="00882321">
        <w:rPr>
          <w:rFonts w:ascii="Times New Roman CYR" w:hAnsi="Times New Roman CYR" w:cs="Times New Roman CYR"/>
          <w:sz w:val="28"/>
          <w:szCs w:val="28"/>
        </w:rPr>
        <w:lastRenderedPageBreak/>
        <w:t xml:space="preserve">УДК </w:t>
      </w:r>
      <w:r w:rsidRPr="00882321">
        <w:rPr>
          <w:rFonts w:ascii="Times New Roman" w:hAnsi="Times New Roman"/>
          <w:sz w:val="28"/>
          <w:szCs w:val="28"/>
        </w:rPr>
        <w:t>616.45-006-07-08(075.8)</w:t>
      </w:r>
      <w:r w:rsidRPr="00424480">
        <w:rPr>
          <w:rFonts w:ascii="Times New Roman" w:hAnsi="Times New Roman"/>
          <w:sz w:val="28"/>
          <w:szCs w:val="28"/>
        </w:rPr>
        <w:t xml:space="preserve"> </w:t>
      </w: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24480">
        <w:rPr>
          <w:rFonts w:ascii="Times New Roman" w:hAnsi="Times New Roman"/>
          <w:b/>
          <w:bCs/>
          <w:i/>
          <w:sz w:val="28"/>
          <w:szCs w:val="28"/>
        </w:rPr>
        <w:t xml:space="preserve">Авторы: </w:t>
      </w: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4480">
        <w:rPr>
          <w:rFonts w:ascii="Times New Roman" w:hAnsi="Times New Roman"/>
          <w:bCs/>
          <w:sz w:val="28"/>
          <w:szCs w:val="28"/>
        </w:rPr>
        <w:t>Я.Л. Навменова</w:t>
      </w:r>
      <w:r w:rsidRPr="00424480">
        <w:rPr>
          <w:rFonts w:ascii="Times New Roman" w:hAnsi="Times New Roman"/>
          <w:sz w:val="28"/>
          <w:szCs w:val="28"/>
        </w:rPr>
        <w:t xml:space="preserve">, кандидат медицинских наук,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424480">
        <w:rPr>
          <w:rFonts w:ascii="Times New Roman" w:hAnsi="Times New Roman"/>
          <w:sz w:val="28"/>
          <w:szCs w:val="28"/>
        </w:rPr>
        <w:t>врач-эндокринолог высшей квалификационной категории</w:t>
      </w:r>
      <w:r w:rsidR="00E02BDB">
        <w:rPr>
          <w:rFonts w:ascii="Times New Roman" w:hAnsi="Times New Roman"/>
          <w:sz w:val="28"/>
          <w:szCs w:val="28"/>
        </w:rPr>
        <w:t xml:space="preserve"> </w:t>
      </w:r>
      <w:r w:rsidRPr="00424480">
        <w:rPr>
          <w:rFonts w:ascii="Times New Roman" w:hAnsi="Times New Roman"/>
          <w:sz w:val="28"/>
          <w:szCs w:val="28"/>
        </w:rPr>
        <w:t>(заведующий отделением) ГУ «РНПЦРМ и ЭЧ»</w:t>
      </w:r>
      <w:r w:rsidR="0098521E" w:rsidRPr="0098521E">
        <w:rPr>
          <w:rFonts w:ascii="Times New Roman" w:hAnsi="Times New Roman"/>
          <w:sz w:val="28"/>
          <w:szCs w:val="28"/>
        </w:rPr>
        <w:t xml:space="preserve"> </w:t>
      </w:r>
      <w:r w:rsidR="0098521E" w:rsidRPr="00424480">
        <w:rPr>
          <w:rFonts w:ascii="Times New Roman" w:hAnsi="Times New Roman"/>
          <w:sz w:val="28"/>
          <w:szCs w:val="28"/>
        </w:rPr>
        <w:t xml:space="preserve">кандидат медицинских наук, </w:t>
      </w:r>
      <w:r w:rsidR="0098521E">
        <w:rPr>
          <w:rFonts w:ascii="Times New Roman" w:hAnsi="Times New Roman"/>
          <w:sz w:val="28"/>
          <w:szCs w:val="28"/>
        </w:rPr>
        <w:t>доцент,</w:t>
      </w:r>
    </w:p>
    <w:p w:rsidR="00BE63C6" w:rsidRPr="00424480" w:rsidRDefault="006F2BC4" w:rsidP="00BE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А.Е. Филюстин</w:t>
      </w:r>
      <w:r w:rsidR="00BE6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E63C6" w:rsidRPr="00424480">
        <w:rPr>
          <w:rFonts w:ascii="Times New Roman" w:hAnsi="Times New Roman"/>
          <w:sz w:val="28"/>
          <w:szCs w:val="28"/>
        </w:rPr>
        <w:t>врач-</w:t>
      </w:r>
      <w:r w:rsidR="00BE01A2">
        <w:rPr>
          <w:rFonts w:ascii="Times New Roman" w:hAnsi="Times New Roman"/>
          <w:sz w:val="28"/>
          <w:szCs w:val="28"/>
        </w:rPr>
        <w:t>рентгенолог</w:t>
      </w:r>
      <w:r w:rsidR="00BE63C6" w:rsidRPr="00424480">
        <w:rPr>
          <w:rFonts w:ascii="Times New Roman" w:hAnsi="Times New Roman"/>
          <w:sz w:val="28"/>
          <w:szCs w:val="28"/>
        </w:rPr>
        <w:t xml:space="preserve"> высшей квалификационной категории</w:t>
      </w:r>
      <w:r w:rsidR="00BE01A2">
        <w:rPr>
          <w:rFonts w:ascii="Times New Roman" w:hAnsi="Times New Roman"/>
          <w:sz w:val="28"/>
          <w:szCs w:val="28"/>
        </w:rPr>
        <w:t xml:space="preserve"> </w:t>
      </w:r>
      <w:r w:rsidR="00BE01A2" w:rsidRPr="00424480">
        <w:rPr>
          <w:rFonts w:ascii="Times New Roman" w:hAnsi="Times New Roman"/>
          <w:sz w:val="28"/>
          <w:szCs w:val="28"/>
        </w:rPr>
        <w:t>(заведующий отделением</w:t>
      </w:r>
      <w:r w:rsidR="00BE63C6" w:rsidRPr="00424480">
        <w:rPr>
          <w:rFonts w:ascii="Times New Roman" w:hAnsi="Times New Roman"/>
          <w:sz w:val="28"/>
          <w:szCs w:val="28"/>
        </w:rPr>
        <w:t>) ГУ «РНПЦ</w:t>
      </w:r>
      <w:r w:rsidR="0043169A">
        <w:rPr>
          <w:rFonts w:ascii="Times New Roman" w:hAnsi="Times New Roman"/>
          <w:sz w:val="28"/>
          <w:szCs w:val="28"/>
        </w:rPr>
        <w:t xml:space="preserve"> </w:t>
      </w:r>
      <w:r w:rsidR="00BE63C6" w:rsidRPr="00424480">
        <w:rPr>
          <w:rFonts w:ascii="Times New Roman" w:hAnsi="Times New Roman"/>
          <w:sz w:val="28"/>
          <w:szCs w:val="28"/>
        </w:rPr>
        <w:t>РМ и ЭЧ»</w:t>
      </w:r>
    </w:p>
    <w:p w:rsidR="002C3DDE" w:rsidRDefault="00A270B5" w:rsidP="00BE63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Т.И.</w:t>
      </w:r>
      <w:r w:rsidR="00B34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Евдочкова</w:t>
      </w:r>
      <w:r w:rsidR="00BE63C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2C3DDE">
        <w:rPr>
          <w:rFonts w:ascii="Times New Roman" w:hAnsi="Times New Roman"/>
          <w:sz w:val="28"/>
          <w:szCs w:val="28"/>
        </w:rPr>
        <w:t>врач ультразвуковой диагностики высшей квалификационной категории, (заведующий отделением) ГУ «РНПЦ РМ и ЭЧ»</w:t>
      </w:r>
    </w:p>
    <w:p w:rsidR="00935D7E" w:rsidRPr="00ED49C7" w:rsidRDefault="00935D7E" w:rsidP="005D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М.Н. Бортно</w:t>
      </w:r>
      <w:r w:rsidR="002825CE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ская</w:t>
      </w:r>
      <w:r w:rsidR="0098521E" w:rsidRPr="00ED49C7">
        <w:rPr>
          <w:rFonts w:ascii="Times New Roman" w:hAnsi="Times New Roman"/>
          <w:sz w:val="28"/>
          <w:szCs w:val="28"/>
        </w:rPr>
        <w:t>,</w:t>
      </w:r>
      <w:r w:rsidR="00BE63C6" w:rsidRPr="00ED49C7">
        <w:rPr>
          <w:rFonts w:ascii="Times New Roman" w:hAnsi="Times New Roman"/>
          <w:sz w:val="28"/>
          <w:szCs w:val="28"/>
        </w:rPr>
        <w:t xml:space="preserve"> врач эндокринолог первой квалификационной категории, У</w:t>
      </w:r>
      <w:r w:rsidR="00F7542C" w:rsidRPr="00ED49C7">
        <w:rPr>
          <w:rFonts w:ascii="Times New Roman" w:hAnsi="Times New Roman"/>
          <w:sz w:val="28"/>
          <w:szCs w:val="28"/>
        </w:rPr>
        <w:t>чреждения</w:t>
      </w:r>
      <w:r w:rsidR="00BE63C6" w:rsidRPr="00ED49C7">
        <w:rPr>
          <w:rFonts w:ascii="Times New Roman" w:hAnsi="Times New Roman"/>
          <w:sz w:val="28"/>
          <w:szCs w:val="28"/>
        </w:rPr>
        <w:t xml:space="preserve"> «Гомельский областной эндокринологический диспансер»</w:t>
      </w:r>
    </w:p>
    <w:p w:rsidR="00ED49C7" w:rsidRDefault="001D2FCB" w:rsidP="005D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И.В. Крутько, </w:t>
      </w:r>
      <w:r w:rsidR="00BE63C6" w:rsidRPr="00ED49C7">
        <w:rPr>
          <w:rFonts w:ascii="Times New Roman" w:hAnsi="Times New Roman"/>
          <w:sz w:val="28"/>
          <w:szCs w:val="28"/>
        </w:rPr>
        <w:t xml:space="preserve">врач эндокринолог первой квалификационной категории </w:t>
      </w:r>
    </w:p>
    <w:p w:rsidR="00BE63C6" w:rsidRPr="00ED49C7" w:rsidRDefault="00BE63C6" w:rsidP="005D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>У</w:t>
      </w:r>
      <w:r w:rsidR="00ED49C7" w:rsidRPr="00ED49C7">
        <w:rPr>
          <w:rFonts w:ascii="Times New Roman" w:hAnsi="Times New Roman"/>
          <w:sz w:val="28"/>
          <w:szCs w:val="28"/>
        </w:rPr>
        <w:t>чреждения</w:t>
      </w:r>
      <w:r w:rsidRPr="00ED49C7">
        <w:rPr>
          <w:rFonts w:ascii="Times New Roman" w:hAnsi="Times New Roman"/>
          <w:sz w:val="28"/>
          <w:szCs w:val="28"/>
        </w:rPr>
        <w:t xml:space="preserve"> «Гомельский областной эндокринологический диспансер»</w:t>
      </w:r>
    </w:p>
    <w:p w:rsidR="00BE63C6" w:rsidRPr="00ED49C7" w:rsidRDefault="00B345E1" w:rsidP="005D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>Н.Л.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3C6" w:rsidRPr="00ED49C7">
        <w:rPr>
          <w:rFonts w:ascii="Times New Roman" w:hAnsi="Times New Roman"/>
          <w:sz w:val="28"/>
          <w:szCs w:val="28"/>
        </w:rPr>
        <w:t>Бенчук</w:t>
      </w:r>
      <w:r w:rsidR="0098521E" w:rsidRPr="00ED49C7">
        <w:rPr>
          <w:rFonts w:ascii="Times New Roman" w:hAnsi="Times New Roman"/>
          <w:sz w:val="28"/>
          <w:szCs w:val="28"/>
        </w:rPr>
        <w:t>,</w:t>
      </w:r>
      <w:r w:rsidR="00BE63C6" w:rsidRPr="00ED49C7">
        <w:rPr>
          <w:rFonts w:ascii="Times New Roman" w:hAnsi="Times New Roman"/>
          <w:sz w:val="28"/>
          <w:szCs w:val="28"/>
        </w:rPr>
        <w:t xml:space="preserve"> врач эндокринолог первой квалификационной категории Учреждения «Гомельский областной эндокринологический диспансер»</w:t>
      </w:r>
    </w:p>
    <w:p w:rsidR="00BE63C6" w:rsidRPr="00ED49C7" w:rsidRDefault="002A5B76" w:rsidP="005D76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О.М. </w:t>
      </w:r>
      <w:r w:rsidR="00BE63C6" w:rsidRPr="00ED49C7">
        <w:rPr>
          <w:rFonts w:ascii="Times New Roman" w:hAnsi="Times New Roman"/>
          <w:sz w:val="28"/>
          <w:szCs w:val="28"/>
        </w:rPr>
        <w:t>Дудченко</w:t>
      </w:r>
      <w:r w:rsidR="0098521E" w:rsidRPr="00ED49C7">
        <w:rPr>
          <w:rFonts w:ascii="Times New Roman" w:hAnsi="Times New Roman"/>
          <w:sz w:val="28"/>
          <w:szCs w:val="28"/>
        </w:rPr>
        <w:t>,</w:t>
      </w:r>
      <w:r w:rsidR="00BE63C6" w:rsidRPr="00ED49C7">
        <w:rPr>
          <w:rFonts w:ascii="Times New Roman" w:hAnsi="Times New Roman"/>
          <w:sz w:val="28"/>
          <w:szCs w:val="28"/>
        </w:rPr>
        <w:t xml:space="preserve"> врач эндокринолог первой квалификационной категории, Учреждения «Гомельский областной эндокринологический диспансер»</w:t>
      </w:r>
    </w:p>
    <w:p w:rsidR="002C3DDE" w:rsidRPr="00ED49C7" w:rsidRDefault="00B345E1" w:rsidP="002C3D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49C7">
        <w:rPr>
          <w:rFonts w:ascii="Times New Roman" w:hAnsi="Times New Roman"/>
          <w:sz w:val="28"/>
          <w:szCs w:val="28"/>
        </w:rPr>
        <w:t>Н.М.</w:t>
      </w:r>
      <w:r>
        <w:rPr>
          <w:rFonts w:ascii="Times New Roman" w:hAnsi="Times New Roman"/>
          <w:sz w:val="28"/>
          <w:szCs w:val="28"/>
        </w:rPr>
        <w:t xml:space="preserve"> </w:t>
      </w:r>
      <w:r w:rsidR="00BE63C6" w:rsidRPr="00ED49C7">
        <w:rPr>
          <w:rFonts w:ascii="Times New Roman" w:hAnsi="Times New Roman"/>
          <w:sz w:val="28"/>
          <w:szCs w:val="28"/>
        </w:rPr>
        <w:t>Зинчук</w:t>
      </w:r>
      <w:r w:rsidR="0098521E" w:rsidRPr="00ED49C7">
        <w:rPr>
          <w:rFonts w:ascii="Times New Roman" w:hAnsi="Times New Roman"/>
          <w:sz w:val="28"/>
          <w:szCs w:val="28"/>
        </w:rPr>
        <w:t>,</w:t>
      </w:r>
      <w:r w:rsidR="005D7680">
        <w:rPr>
          <w:rFonts w:ascii="Times New Roman" w:hAnsi="Times New Roman"/>
          <w:sz w:val="28"/>
          <w:szCs w:val="28"/>
        </w:rPr>
        <w:t xml:space="preserve"> </w:t>
      </w:r>
      <w:r w:rsidR="002C3DDE" w:rsidRPr="00ED49C7">
        <w:rPr>
          <w:rFonts w:ascii="Times New Roman" w:hAnsi="Times New Roman"/>
          <w:sz w:val="28"/>
          <w:szCs w:val="28"/>
        </w:rPr>
        <w:t>врач эндокринолог первой квалификационной категории, Учреждения «Гомельский областной эндокринологический диспансер»</w:t>
      </w:r>
    </w:p>
    <w:p w:rsidR="00343601" w:rsidRDefault="00935D7E" w:rsidP="00343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И.Н.</w:t>
      </w:r>
      <w:r w:rsidR="00B345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Демьяненко</w:t>
      </w:r>
      <w:r w:rsidR="0098521E">
        <w:rPr>
          <w:rFonts w:ascii="Times New Roman" w:hAnsi="Times New Roman"/>
          <w:sz w:val="28"/>
          <w:szCs w:val="28"/>
        </w:rPr>
        <w:t xml:space="preserve">, </w:t>
      </w:r>
      <w:r w:rsidR="002C3DDE">
        <w:rPr>
          <w:rFonts w:ascii="Times New Roman" w:hAnsi="Times New Roman"/>
          <w:sz w:val="28"/>
          <w:szCs w:val="28"/>
        </w:rPr>
        <w:t>врач-терапевт</w:t>
      </w:r>
      <w:r w:rsidR="00343601">
        <w:rPr>
          <w:rFonts w:ascii="Times New Roman" w:hAnsi="Times New Roman"/>
          <w:sz w:val="28"/>
          <w:szCs w:val="28"/>
        </w:rPr>
        <w:t xml:space="preserve"> второй </w:t>
      </w:r>
      <w:r w:rsidR="00343601" w:rsidRPr="00ED49C7">
        <w:rPr>
          <w:rFonts w:ascii="Times New Roman" w:hAnsi="Times New Roman"/>
          <w:sz w:val="28"/>
          <w:szCs w:val="28"/>
        </w:rPr>
        <w:t>квалификационной категории</w:t>
      </w:r>
      <w:r w:rsidR="005C0386">
        <w:rPr>
          <w:rFonts w:ascii="Times New Roman" w:hAnsi="Times New Roman"/>
          <w:sz w:val="28"/>
          <w:szCs w:val="28"/>
        </w:rPr>
        <w:t xml:space="preserve">, </w:t>
      </w:r>
      <w:r w:rsidR="002C3DDE">
        <w:rPr>
          <w:rFonts w:ascii="Times New Roman" w:hAnsi="Times New Roman"/>
          <w:sz w:val="28"/>
          <w:szCs w:val="28"/>
        </w:rPr>
        <w:t>клинический ординатор</w:t>
      </w:r>
      <w:r w:rsidR="00343601" w:rsidRPr="00343601">
        <w:rPr>
          <w:rFonts w:ascii="Times New Roman" w:hAnsi="Times New Roman"/>
          <w:sz w:val="28"/>
          <w:szCs w:val="28"/>
        </w:rPr>
        <w:t xml:space="preserve"> </w:t>
      </w:r>
      <w:r w:rsidR="00343601">
        <w:rPr>
          <w:rFonts w:ascii="Times New Roman" w:hAnsi="Times New Roman"/>
          <w:sz w:val="28"/>
          <w:szCs w:val="28"/>
        </w:rPr>
        <w:t>ГУ «РНПЦ РМ и ЭЧ»</w:t>
      </w:r>
    </w:p>
    <w:p w:rsidR="00935D7E" w:rsidRPr="00424480" w:rsidRDefault="00935D7E" w:rsidP="006F2B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424480">
        <w:rPr>
          <w:rFonts w:ascii="Times New Roman" w:hAnsi="Times New Roman"/>
          <w:b/>
          <w:bCs/>
          <w:i/>
          <w:sz w:val="28"/>
          <w:szCs w:val="28"/>
        </w:rPr>
        <w:t xml:space="preserve">Рецензенты: </w:t>
      </w:r>
    </w:p>
    <w:p w:rsidR="005C0386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24480">
        <w:rPr>
          <w:rFonts w:ascii="Times New Roman" w:hAnsi="Times New Roman"/>
          <w:bCs/>
          <w:sz w:val="28"/>
          <w:szCs w:val="28"/>
        </w:rPr>
        <w:t xml:space="preserve">М.П. Каплиева, </w:t>
      </w:r>
      <w:r w:rsidR="005C0386" w:rsidRPr="00424480">
        <w:rPr>
          <w:rFonts w:ascii="Times New Roman" w:hAnsi="Times New Roman"/>
          <w:sz w:val="28"/>
          <w:szCs w:val="28"/>
        </w:rPr>
        <w:t xml:space="preserve">кандидат медицинских наук, </w:t>
      </w:r>
      <w:r w:rsidR="005C0386">
        <w:rPr>
          <w:rFonts w:ascii="Times New Roman" w:hAnsi="Times New Roman"/>
          <w:sz w:val="28"/>
          <w:szCs w:val="28"/>
        </w:rPr>
        <w:t xml:space="preserve">доцент, </w:t>
      </w:r>
      <w:r w:rsidRPr="00424480">
        <w:rPr>
          <w:rFonts w:ascii="Times New Roman" w:hAnsi="Times New Roman"/>
          <w:bCs/>
          <w:sz w:val="28"/>
          <w:szCs w:val="28"/>
        </w:rPr>
        <w:t xml:space="preserve">доцент курса эндокринологии кафедры внутренних болезней № 1 УО «Гомельский государственный медицинский университет» </w:t>
      </w:r>
    </w:p>
    <w:p w:rsidR="00424480" w:rsidRDefault="00BE63C6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3DDE">
        <w:rPr>
          <w:rFonts w:ascii="Times New Roman" w:hAnsi="Times New Roman"/>
          <w:sz w:val="28"/>
          <w:szCs w:val="28"/>
        </w:rPr>
        <w:t>В.М. Майоров,</w:t>
      </w:r>
      <w:r w:rsidR="00424480" w:rsidRPr="002C3DDE">
        <w:rPr>
          <w:rFonts w:ascii="Times New Roman" w:hAnsi="Times New Roman"/>
          <w:sz w:val="28"/>
          <w:szCs w:val="28"/>
        </w:rPr>
        <w:t xml:space="preserve"> </w:t>
      </w:r>
      <w:r w:rsidR="002C3DDE" w:rsidRPr="00424480">
        <w:rPr>
          <w:rFonts w:ascii="Times New Roman" w:hAnsi="Times New Roman"/>
          <w:sz w:val="28"/>
          <w:szCs w:val="28"/>
        </w:rPr>
        <w:t xml:space="preserve">кандидат медицинских наук, </w:t>
      </w:r>
      <w:r w:rsidR="002C3DDE">
        <w:rPr>
          <w:rFonts w:ascii="Times New Roman" w:hAnsi="Times New Roman"/>
          <w:sz w:val="28"/>
          <w:szCs w:val="28"/>
        </w:rPr>
        <w:t xml:space="preserve">доцент, </w:t>
      </w:r>
      <w:r w:rsidR="005C0386">
        <w:rPr>
          <w:rFonts w:ascii="Times New Roman" w:hAnsi="Times New Roman"/>
          <w:sz w:val="28"/>
          <w:szCs w:val="28"/>
        </w:rPr>
        <w:t xml:space="preserve">врач-хирург высшей квалификационной категории (заведующий отделением) </w:t>
      </w:r>
      <w:r w:rsidR="005C0386" w:rsidRPr="00ED49C7">
        <w:rPr>
          <w:rFonts w:ascii="Times New Roman" w:hAnsi="Times New Roman"/>
          <w:sz w:val="28"/>
          <w:szCs w:val="28"/>
        </w:rPr>
        <w:t>Учреждения</w:t>
      </w:r>
      <w:r w:rsidR="005C0386">
        <w:rPr>
          <w:rFonts w:ascii="Times New Roman" w:hAnsi="Times New Roman"/>
          <w:sz w:val="28"/>
          <w:szCs w:val="28"/>
        </w:rPr>
        <w:t xml:space="preserve">   здравоохранения «Гомельская областная специализированная клиническая больница»</w:t>
      </w:r>
    </w:p>
    <w:p w:rsidR="00D675AE" w:rsidRPr="00424480" w:rsidRDefault="00D675AE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Величко</w:t>
      </w: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24480">
        <w:rPr>
          <w:rFonts w:ascii="Times New Roman" w:hAnsi="Times New Roman"/>
          <w:b/>
          <w:bCs/>
          <w:sz w:val="28"/>
          <w:szCs w:val="28"/>
        </w:rPr>
        <w:t xml:space="preserve">Навменова Я.Л. </w:t>
      </w:r>
    </w:p>
    <w:p w:rsidR="00424480" w:rsidRPr="00424480" w:rsidRDefault="00343601" w:rsidP="001D2F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Гормонально-активные </w:t>
      </w:r>
      <w:r w:rsidR="00AB4318">
        <w:rPr>
          <w:rFonts w:ascii="Times New Roman" w:hAnsi="Times New Roman"/>
          <w:sz w:val="28"/>
          <w:szCs w:val="28"/>
        </w:rPr>
        <w:t>инц</w:t>
      </w:r>
      <w:r w:rsidR="00401F83">
        <w:rPr>
          <w:rFonts w:ascii="Times New Roman" w:hAnsi="Times New Roman"/>
          <w:sz w:val="28"/>
          <w:szCs w:val="28"/>
        </w:rPr>
        <w:t xml:space="preserve">иденталомы надпочечников: алгоритм </w:t>
      </w:r>
      <w:r w:rsidR="00424480" w:rsidRPr="00424480">
        <w:rPr>
          <w:rFonts w:ascii="Times New Roman" w:hAnsi="Times New Roman"/>
          <w:sz w:val="28"/>
          <w:szCs w:val="28"/>
        </w:rPr>
        <w:t xml:space="preserve">диагностики и </w:t>
      </w:r>
      <w:r w:rsidR="00401F83">
        <w:rPr>
          <w:rFonts w:ascii="Times New Roman" w:hAnsi="Times New Roman"/>
          <w:sz w:val="28"/>
          <w:szCs w:val="28"/>
        </w:rPr>
        <w:t xml:space="preserve">лечения </w:t>
      </w:r>
      <w:r w:rsidR="00424480" w:rsidRPr="00424480">
        <w:rPr>
          <w:rFonts w:ascii="Times New Roman" w:hAnsi="Times New Roman"/>
          <w:sz w:val="28"/>
          <w:szCs w:val="28"/>
        </w:rPr>
        <w:t xml:space="preserve">/ Я.Л. Навменова, </w:t>
      </w:r>
      <w:r w:rsidR="006F2BC4">
        <w:rPr>
          <w:rFonts w:ascii="Times New Roman" w:hAnsi="Times New Roman"/>
          <w:sz w:val="28"/>
          <w:szCs w:val="28"/>
        </w:rPr>
        <w:t>А.Е.</w:t>
      </w:r>
      <w:r w:rsidR="001D2FCB">
        <w:rPr>
          <w:rFonts w:ascii="Times New Roman" w:hAnsi="Times New Roman"/>
          <w:sz w:val="28"/>
          <w:szCs w:val="28"/>
        </w:rPr>
        <w:t xml:space="preserve"> </w:t>
      </w:r>
      <w:r w:rsidR="006F2BC4">
        <w:rPr>
          <w:rFonts w:ascii="Times New Roman" w:hAnsi="Times New Roman"/>
          <w:sz w:val="28"/>
          <w:szCs w:val="28"/>
        </w:rPr>
        <w:t>Филюстин</w:t>
      </w:r>
      <w:r w:rsidR="00813B1B">
        <w:rPr>
          <w:rFonts w:ascii="Times New Roman" w:hAnsi="Times New Roman"/>
          <w:sz w:val="28"/>
          <w:szCs w:val="28"/>
        </w:rPr>
        <w:t xml:space="preserve">, </w:t>
      </w:r>
      <w:r w:rsidR="001D2FCB">
        <w:rPr>
          <w:rFonts w:ascii="Times New Roman" w:hAnsi="Times New Roman"/>
          <w:sz w:val="28"/>
          <w:szCs w:val="28"/>
        </w:rPr>
        <w:t xml:space="preserve">Т.И. Евдочкова, М.Н. Бортновская, И.В. Крутько, Н.Л. Бенчук, О.М. Дудченко, Н.М. Зинчук, И.Н. Демьяненко </w:t>
      </w:r>
      <w:r w:rsidR="00424480" w:rsidRPr="00424480">
        <w:rPr>
          <w:rFonts w:ascii="Times New Roman" w:hAnsi="Times New Roman"/>
          <w:sz w:val="28"/>
          <w:szCs w:val="28"/>
        </w:rPr>
        <w:t xml:space="preserve">– Гомель: ГУ «РНПЦ РМ и ЭЧ», </w:t>
      </w:r>
      <w:r w:rsidR="00424480" w:rsidRPr="002C3DDE">
        <w:rPr>
          <w:rFonts w:ascii="Times New Roman" w:hAnsi="Times New Roman"/>
          <w:sz w:val="28"/>
          <w:szCs w:val="28"/>
        </w:rPr>
        <w:t>20</w:t>
      </w:r>
      <w:r w:rsidR="00471296" w:rsidRPr="002C3DDE">
        <w:rPr>
          <w:rFonts w:ascii="Times New Roman" w:hAnsi="Times New Roman"/>
          <w:sz w:val="28"/>
          <w:szCs w:val="28"/>
        </w:rPr>
        <w:t>2</w:t>
      </w:r>
      <w:r w:rsidR="00ED49C7" w:rsidRPr="002C3DDE">
        <w:rPr>
          <w:rFonts w:ascii="Times New Roman" w:hAnsi="Times New Roman"/>
          <w:sz w:val="28"/>
          <w:szCs w:val="28"/>
        </w:rPr>
        <w:t>2</w:t>
      </w:r>
      <w:r w:rsidR="00424480" w:rsidRPr="002C3DDE">
        <w:rPr>
          <w:rFonts w:ascii="Times New Roman" w:hAnsi="Times New Roman"/>
          <w:sz w:val="28"/>
          <w:szCs w:val="28"/>
        </w:rPr>
        <w:t xml:space="preserve">. – </w:t>
      </w:r>
      <w:r w:rsidR="00ED49C7" w:rsidRPr="002C3DDE">
        <w:rPr>
          <w:rFonts w:ascii="Times New Roman" w:hAnsi="Times New Roman"/>
          <w:sz w:val="28"/>
          <w:szCs w:val="28"/>
        </w:rPr>
        <w:t>23</w:t>
      </w:r>
      <w:r w:rsidR="00424480" w:rsidRPr="002C3DDE">
        <w:rPr>
          <w:rFonts w:ascii="Times New Roman" w:hAnsi="Times New Roman"/>
          <w:sz w:val="28"/>
          <w:szCs w:val="28"/>
        </w:rPr>
        <w:t>с.</w:t>
      </w:r>
      <w:r w:rsidR="00424480" w:rsidRPr="00424480">
        <w:rPr>
          <w:rFonts w:ascii="Times New Roman" w:hAnsi="Times New Roman"/>
          <w:sz w:val="28"/>
          <w:szCs w:val="28"/>
        </w:rPr>
        <w:t xml:space="preserve"> </w:t>
      </w:r>
    </w:p>
    <w:p w:rsidR="00424480" w:rsidRPr="00424480" w:rsidRDefault="00424480" w:rsidP="00993E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480">
        <w:rPr>
          <w:rFonts w:ascii="Times New Roman" w:hAnsi="Times New Roman"/>
          <w:sz w:val="24"/>
          <w:szCs w:val="24"/>
        </w:rPr>
        <w:t>Практическое пособи</w:t>
      </w:r>
      <w:r>
        <w:rPr>
          <w:rFonts w:ascii="Times New Roman" w:hAnsi="Times New Roman"/>
          <w:sz w:val="24"/>
          <w:szCs w:val="24"/>
        </w:rPr>
        <w:t xml:space="preserve">е включает современные данные об </w:t>
      </w:r>
      <w:r w:rsidRPr="00424480">
        <w:rPr>
          <w:rFonts w:ascii="Times New Roman" w:hAnsi="Times New Roman"/>
          <w:sz w:val="24"/>
          <w:szCs w:val="24"/>
        </w:rPr>
        <w:t xml:space="preserve">особенностях клиники, диагностике и принципах </w:t>
      </w:r>
      <w:r w:rsidR="00401F83">
        <w:rPr>
          <w:rFonts w:ascii="Times New Roman" w:hAnsi="Times New Roman"/>
          <w:sz w:val="24"/>
          <w:szCs w:val="24"/>
        </w:rPr>
        <w:t xml:space="preserve">лечения </w:t>
      </w:r>
      <w:r>
        <w:rPr>
          <w:rFonts w:ascii="Times New Roman" w:hAnsi="Times New Roman"/>
          <w:sz w:val="24"/>
          <w:szCs w:val="24"/>
        </w:rPr>
        <w:t>пациентов</w:t>
      </w:r>
      <w:r w:rsidR="004B4D30">
        <w:rPr>
          <w:rFonts w:ascii="Times New Roman" w:hAnsi="Times New Roman"/>
          <w:sz w:val="24"/>
          <w:szCs w:val="24"/>
        </w:rPr>
        <w:t xml:space="preserve"> с</w:t>
      </w:r>
      <w:r w:rsidR="00AB4318">
        <w:rPr>
          <w:rFonts w:ascii="Times New Roman" w:hAnsi="Times New Roman"/>
          <w:sz w:val="24"/>
          <w:szCs w:val="24"/>
        </w:rPr>
        <w:t xml:space="preserve"> гормонально-активными инц</w:t>
      </w:r>
      <w:r w:rsidR="00401F8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денталомами надпочечников</w:t>
      </w:r>
      <w:r w:rsidRPr="00424480">
        <w:rPr>
          <w:rFonts w:ascii="Times New Roman" w:hAnsi="Times New Roman"/>
          <w:sz w:val="24"/>
          <w:szCs w:val="24"/>
        </w:rPr>
        <w:t xml:space="preserve">. Представлен алгоритм </w:t>
      </w:r>
      <w:r>
        <w:rPr>
          <w:rFonts w:ascii="Times New Roman" w:hAnsi="Times New Roman"/>
          <w:sz w:val="24"/>
          <w:szCs w:val="24"/>
        </w:rPr>
        <w:t xml:space="preserve">оценки гормональной активности объемных образований </w:t>
      </w:r>
      <w:r w:rsidRPr="006460DE">
        <w:rPr>
          <w:rFonts w:ascii="Times New Roman" w:hAnsi="Times New Roman"/>
          <w:sz w:val="24"/>
          <w:szCs w:val="24"/>
        </w:rPr>
        <w:t xml:space="preserve">надпочечников, который позволит практикующему врачу </w:t>
      </w:r>
      <w:r w:rsidR="004B4D30" w:rsidRPr="006460DE">
        <w:rPr>
          <w:rFonts w:ascii="Times New Roman" w:hAnsi="Times New Roman"/>
          <w:sz w:val="24"/>
          <w:szCs w:val="24"/>
        </w:rPr>
        <w:t>определ</w:t>
      </w:r>
      <w:r w:rsidR="006460DE" w:rsidRPr="006460DE">
        <w:rPr>
          <w:rFonts w:ascii="Times New Roman" w:hAnsi="Times New Roman"/>
          <w:sz w:val="24"/>
          <w:szCs w:val="24"/>
        </w:rPr>
        <w:t>ить</w:t>
      </w:r>
      <w:r w:rsidR="004B4D30" w:rsidRPr="006460DE">
        <w:rPr>
          <w:rFonts w:ascii="Times New Roman" w:hAnsi="Times New Roman"/>
          <w:sz w:val="24"/>
          <w:szCs w:val="24"/>
        </w:rPr>
        <w:t xml:space="preserve"> тактик</w:t>
      </w:r>
      <w:r w:rsidR="006460DE" w:rsidRPr="006460DE">
        <w:rPr>
          <w:rFonts w:ascii="Times New Roman" w:hAnsi="Times New Roman"/>
          <w:sz w:val="24"/>
          <w:szCs w:val="24"/>
        </w:rPr>
        <w:t>у</w:t>
      </w:r>
      <w:r w:rsidR="004B4D30" w:rsidRPr="006460DE">
        <w:rPr>
          <w:rFonts w:ascii="Times New Roman" w:hAnsi="Times New Roman"/>
          <w:sz w:val="24"/>
          <w:szCs w:val="24"/>
        </w:rPr>
        <w:t xml:space="preserve"> </w:t>
      </w:r>
      <w:r w:rsidR="005C0386">
        <w:rPr>
          <w:rFonts w:ascii="Times New Roman" w:hAnsi="Times New Roman"/>
          <w:sz w:val="24"/>
          <w:szCs w:val="24"/>
        </w:rPr>
        <w:t xml:space="preserve">диагностики и дальнейшего </w:t>
      </w:r>
      <w:r w:rsidR="004B4D30" w:rsidRPr="006460DE">
        <w:rPr>
          <w:rFonts w:ascii="Times New Roman" w:hAnsi="Times New Roman"/>
          <w:sz w:val="24"/>
          <w:szCs w:val="24"/>
        </w:rPr>
        <w:t>ведения</w:t>
      </w:r>
      <w:r w:rsidR="005C0386">
        <w:rPr>
          <w:rFonts w:ascii="Times New Roman" w:hAnsi="Times New Roman"/>
          <w:sz w:val="24"/>
          <w:szCs w:val="24"/>
        </w:rPr>
        <w:t xml:space="preserve"> пациентов с инциденталомами надпоче</w:t>
      </w:r>
      <w:r w:rsidR="00B345E1">
        <w:rPr>
          <w:rFonts w:ascii="Times New Roman" w:hAnsi="Times New Roman"/>
          <w:sz w:val="24"/>
          <w:szCs w:val="24"/>
        </w:rPr>
        <w:t>ч</w:t>
      </w:r>
      <w:r w:rsidR="005C0386">
        <w:rPr>
          <w:rFonts w:ascii="Times New Roman" w:hAnsi="Times New Roman"/>
          <w:sz w:val="24"/>
          <w:szCs w:val="24"/>
        </w:rPr>
        <w:t>ников</w:t>
      </w:r>
      <w:r w:rsidRPr="006460DE">
        <w:rPr>
          <w:rFonts w:ascii="Times New Roman" w:hAnsi="Times New Roman"/>
          <w:sz w:val="24"/>
          <w:szCs w:val="24"/>
        </w:rPr>
        <w:t>.</w:t>
      </w:r>
    </w:p>
    <w:p w:rsidR="00424480" w:rsidRPr="00424480" w:rsidRDefault="00424480" w:rsidP="004244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24480">
        <w:rPr>
          <w:rFonts w:ascii="Times New Roman" w:hAnsi="Times New Roman"/>
          <w:sz w:val="24"/>
          <w:szCs w:val="24"/>
        </w:rPr>
        <w:lastRenderedPageBreak/>
        <w:t>Практическое пособие предназначено для врачей общей практики, врачей-</w:t>
      </w:r>
      <w:r w:rsidR="004B4D30">
        <w:rPr>
          <w:rFonts w:ascii="Times New Roman" w:hAnsi="Times New Roman"/>
          <w:sz w:val="24"/>
          <w:szCs w:val="24"/>
        </w:rPr>
        <w:t>эндокринологов амбулаторного и стационарного звена</w:t>
      </w:r>
      <w:r w:rsidRPr="00424480">
        <w:rPr>
          <w:rFonts w:ascii="Times New Roman" w:hAnsi="Times New Roman"/>
          <w:sz w:val="24"/>
          <w:szCs w:val="24"/>
        </w:rPr>
        <w:t>.</w:t>
      </w:r>
    </w:p>
    <w:p w:rsidR="00424480" w:rsidRPr="00424480" w:rsidRDefault="00424480" w:rsidP="0042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42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80">
        <w:rPr>
          <w:rFonts w:ascii="Times New Roman" w:hAnsi="Times New Roman"/>
          <w:sz w:val="24"/>
          <w:szCs w:val="24"/>
        </w:rPr>
        <w:t>Рекомендовано к изданию на заседании Ученого совета ГУ «РНПЦ РМиЭЧ»</w:t>
      </w:r>
    </w:p>
    <w:p w:rsidR="00424480" w:rsidRPr="00424480" w:rsidRDefault="00424480" w:rsidP="0042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480">
        <w:rPr>
          <w:rFonts w:ascii="Times New Roman" w:hAnsi="Times New Roman"/>
          <w:sz w:val="24"/>
          <w:szCs w:val="24"/>
        </w:rPr>
        <w:t xml:space="preserve"> </w:t>
      </w:r>
      <w:r w:rsidRPr="00023E54">
        <w:rPr>
          <w:rFonts w:ascii="Times New Roman" w:hAnsi="Times New Roman"/>
          <w:sz w:val="24"/>
          <w:szCs w:val="24"/>
        </w:rPr>
        <w:t>протокол № _</w:t>
      </w:r>
      <w:r w:rsidR="00023E54" w:rsidRPr="00023E54">
        <w:rPr>
          <w:rFonts w:ascii="Times New Roman" w:hAnsi="Times New Roman"/>
          <w:sz w:val="24"/>
          <w:szCs w:val="24"/>
        </w:rPr>
        <w:t>7</w:t>
      </w:r>
      <w:r w:rsidRPr="00023E54">
        <w:rPr>
          <w:rFonts w:ascii="Times New Roman" w:hAnsi="Times New Roman"/>
          <w:sz w:val="24"/>
          <w:szCs w:val="24"/>
        </w:rPr>
        <w:t xml:space="preserve">_ </w:t>
      </w:r>
      <w:r w:rsidRPr="00733F6B">
        <w:rPr>
          <w:rFonts w:ascii="Times New Roman" w:hAnsi="Times New Roman"/>
          <w:sz w:val="24"/>
          <w:szCs w:val="24"/>
        </w:rPr>
        <w:t>от  __2</w:t>
      </w:r>
      <w:r w:rsidR="00733F6B" w:rsidRPr="00733F6B">
        <w:rPr>
          <w:rFonts w:ascii="Times New Roman" w:hAnsi="Times New Roman"/>
          <w:sz w:val="24"/>
          <w:szCs w:val="24"/>
        </w:rPr>
        <w:t>8</w:t>
      </w:r>
      <w:r w:rsidRPr="00733F6B">
        <w:rPr>
          <w:rFonts w:ascii="Times New Roman" w:hAnsi="Times New Roman"/>
          <w:sz w:val="24"/>
          <w:szCs w:val="24"/>
        </w:rPr>
        <w:t>_  _0</w:t>
      </w:r>
      <w:r w:rsidR="00733F6B" w:rsidRPr="00733F6B">
        <w:rPr>
          <w:rFonts w:ascii="Times New Roman" w:hAnsi="Times New Roman"/>
          <w:sz w:val="24"/>
          <w:szCs w:val="24"/>
        </w:rPr>
        <w:t>6</w:t>
      </w:r>
      <w:r w:rsidRPr="00733F6B">
        <w:rPr>
          <w:rFonts w:ascii="Times New Roman" w:hAnsi="Times New Roman"/>
          <w:sz w:val="24"/>
          <w:szCs w:val="24"/>
        </w:rPr>
        <w:t>____.20</w:t>
      </w:r>
      <w:r w:rsidR="005C0386" w:rsidRPr="00733F6B">
        <w:rPr>
          <w:rFonts w:ascii="Times New Roman" w:hAnsi="Times New Roman"/>
          <w:sz w:val="24"/>
          <w:szCs w:val="24"/>
        </w:rPr>
        <w:t>22</w:t>
      </w:r>
      <w:r w:rsidRPr="00733F6B">
        <w:rPr>
          <w:rFonts w:ascii="Times New Roman" w:hAnsi="Times New Roman"/>
          <w:sz w:val="24"/>
          <w:szCs w:val="24"/>
        </w:rPr>
        <w:t xml:space="preserve"> г.</w:t>
      </w:r>
    </w:p>
    <w:p w:rsidR="00424480" w:rsidRPr="00424480" w:rsidRDefault="00424480" w:rsidP="004244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424480">
      <w:pPr>
        <w:tabs>
          <w:tab w:val="left" w:pos="-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tabs>
          <w:tab w:val="left" w:pos="-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480" w:rsidRPr="00424480" w:rsidRDefault="00424480" w:rsidP="00424480">
      <w:pPr>
        <w:tabs>
          <w:tab w:val="left" w:pos="-993"/>
        </w:tabs>
        <w:spacing w:after="0" w:line="240" w:lineRule="auto"/>
        <w:jc w:val="both"/>
        <w:rPr>
          <w:rFonts w:ascii="Times New Roman" w:hAnsi="Times New Roman"/>
          <w:caps/>
          <w:sz w:val="28"/>
          <w:szCs w:val="28"/>
        </w:rPr>
      </w:pPr>
      <w:r w:rsidRPr="004244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© ГУ «РНПЦ РМиЭЧ», 20</w:t>
      </w:r>
      <w:r w:rsidR="004B4D30">
        <w:rPr>
          <w:rFonts w:ascii="Times New Roman" w:hAnsi="Times New Roman"/>
          <w:sz w:val="24"/>
          <w:szCs w:val="24"/>
        </w:rPr>
        <w:t>2</w:t>
      </w:r>
      <w:r w:rsidR="004813F6">
        <w:rPr>
          <w:rFonts w:ascii="Times New Roman" w:hAnsi="Times New Roman"/>
          <w:sz w:val="24"/>
          <w:szCs w:val="24"/>
        </w:rPr>
        <w:t>2</w:t>
      </w:r>
    </w:p>
    <w:p w:rsidR="00A270B5" w:rsidRDefault="00A270B5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270B5" w:rsidRDefault="00A270B5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270B5" w:rsidRDefault="00A270B5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270B5" w:rsidRDefault="00A270B5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270B5" w:rsidRDefault="00A270B5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D49C7" w:rsidRDefault="00ED49C7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ED49C7" w:rsidRDefault="00ED49C7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24480" w:rsidRPr="00424480" w:rsidRDefault="00424480" w:rsidP="002528E1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24480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Содержание</w:t>
      </w:r>
    </w:p>
    <w:tbl>
      <w:tblPr>
        <w:tblW w:w="9424" w:type="dxa"/>
        <w:tblLayout w:type="fixed"/>
        <w:tblLook w:val="0000" w:firstRow="0" w:lastRow="0" w:firstColumn="0" w:lastColumn="0" w:noHBand="0" w:noVBand="0"/>
      </w:tblPr>
      <w:tblGrid>
        <w:gridCol w:w="8928"/>
        <w:gridCol w:w="496"/>
      </w:tblGrid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305D57" w:rsidRDefault="00424480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Список условных сокращений</w:t>
            </w:r>
            <w:r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……………………..……………………..…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305D57" w:rsidRDefault="00424480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Введение…... </w:t>
            </w:r>
            <w:r w:rsidR="00306010">
              <w:rPr>
                <w:rFonts w:ascii="Times New Roman CYR" w:hAnsi="Times New Roman CYR" w:cs="Times New Roman CYR"/>
                <w:sz w:val="28"/>
                <w:szCs w:val="28"/>
              </w:rPr>
              <w:t>…………………………………………………………….…...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C67014" w:rsidRDefault="008D3C48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Инц</w:t>
            </w:r>
            <w:r w:rsidR="00C6701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иде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</w:t>
            </w:r>
            <w:r w:rsidR="00C6701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талома, морфологические варианты, классификация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……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...</w:t>
            </w:r>
          </w:p>
          <w:p w:rsidR="00271719" w:rsidRDefault="00271719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Оценка злокачественного потенциала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……………………………………...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             </w:t>
            </w:r>
          </w:p>
          <w:p w:rsidR="00424480" w:rsidRPr="00CB655E" w:rsidRDefault="00271719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Оценка </w:t>
            </w:r>
            <w:r w:rsidR="007A27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гормональной активности образования надпочечников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………….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</w:t>
            </w:r>
            <w:r w:rsidR="007A27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                                         </w:t>
            </w:r>
            <w:r w:rsid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Кортикостерома</w:t>
            </w:r>
            <w:r w:rsidR="00306010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306010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C67014"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C67014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7A2719" w:rsidRDefault="008517A2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  <w:p w:rsidR="007A2719" w:rsidRPr="00424480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C67014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Феохромоцитома</w:t>
            </w:r>
            <w:r w:rsidR="00424480"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……………………………………………</w:t>
            </w:r>
            <w:r w:rsidRPr="00CB655E">
              <w:rPr>
                <w:rFonts w:ascii="Times New Roman CYR" w:hAnsi="Times New Roman CYR" w:cs="Times New Roman CYR"/>
                <w:sz w:val="28"/>
                <w:szCs w:val="28"/>
              </w:rPr>
              <w:t>………………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E02BDB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C67014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Альдостерома……</w:t>
            </w:r>
            <w:r w:rsidR="00424480"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.…………………………</w:t>
            </w:r>
            <w:r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.……………….………………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424480" w:rsidP="00E02B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448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02BDB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2F3210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Методология проведения тестов</w:t>
            </w:r>
            <w:r w:rsidR="00424480"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.………………………………………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424480" w:rsidP="00E02BD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24480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E02BDB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7A2719" w:rsidRDefault="002F3210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Диагностика, дифференциальная диагнос</w:t>
            </w:r>
            <w:r w:rsidR="00AB4318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тика инц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иде</w:t>
            </w:r>
            <w:r w:rsidR="00F122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н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талом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</w:t>
            </w:r>
            <w:r w:rsidR="00F122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…..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……</w:t>
            </w:r>
            <w:r w:rsidR="00F122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..</w:t>
            </w:r>
            <w:r w:rsidR="007A27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 w:rsidR="00E02BDB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</w:t>
            </w:r>
            <w:r w:rsidR="007A2719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</w:t>
            </w:r>
          </w:p>
          <w:p w:rsidR="00424480" w:rsidRPr="00424480" w:rsidRDefault="007A2719" w:rsidP="007A2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П</w:t>
            </w:r>
            <w:r w:rsidR="002F321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оказания к госпитализации</w:t>
            </w:r>
            <w:r w:rsidR="00F122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………………………………………………...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                                            </w:t>
            </w:r>
            <w:r w:rsidR="002F3210"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Л</w:t>
            </w:r>
            <w:r w:rsidR="002F321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ечение…</w:t>
            </w:r>
            <w:r w:rsidR="002F3210"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.……………………………………….………</w:t>
            </w:r>
            <w:r w:rsidR="002F321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...</w:t>
            </w:r>
            <w:r w:rsidR="00F12246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.............................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 xml:space="preserve">                                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7A2719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  <w:r w:rsidR="008517A2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  <w:p w:rsidR="00424480" w:rsidRDefault="008517A2" w:rsidP="007A271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</w:t>
            </w:r>
          </w:p>
          <w:p w:rsidR="007A2719" w:rsidRPr="00424480" w:rsidRDefault="008517A2" w:rsidP="008517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20</w:t>
            </w:r>
          </w:p>
        </w:tc>
      </w:tr>
      <w:tr w:rsidR="00DC630F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DC630F" w:rsidRDefault="00DC630F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Диспансерное наблюдение …</w:t>
            </w:r>
            <w:r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.……………………………………….……</w:t>
            </w:r>
            <w:r>
              <w:rPr>
                <w:rFonts w:ascii="Times New Roman CYR" w:hAnsi="Times New Roman CYR" w:cs="Times New Roman CYR"/>
                <w:bCs/>
                <w:sz w:val="28"/>
                <w:szCs w:val="28"/>
              </w:rPr>
              <w:t>..</w:t>
            </w:r>
            <w:r w:rsidR="00EE0654">
              <w:rPr>
                <w:rFonts w:ascii="Times New Roman CYR" w:hAnsi="Times New Roman CYR" w:cs="Times New Roman CYR"/>
                <w:bCs/>
                <w:sz w:val="28"/>
                <w:szCs w:val="28"/>
              </w:rPr>
              <w:t>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C630F" w:rsidRPr="00424480" w:rsidRDefault="00DC630F" w:rsidP="00226CF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226CF7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424480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424480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Список литературы…………………………………………………………..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2528E1" w:rsidP="008517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8517A2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</w:tr>
      <w:tr w:rsidR="00424480" w:rsidRPr="00424480" w:rsidTr="00E003EC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271719" w:rsidP="002528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Cs/>
                <w:sz w:val="28"/>
                <w:szCs w:val="28"/>
                <w:highlight w:val="yellow"/>
              </w:rPr>
            </w:pPr>
            <w:r w:rsidRPr="003D2B96">
              <w:rPr>
                <w:rFonts w:ascii="Times New Roman" w:hAnsi="Times New Roman"/>
                <w:noProof/>
                <w:sz w:val="28"/>
                <w:szCs w:val="28"/>
              </w:rPr>
              <w:t>Алгоритм диагностики и лечения объемных образований надпочеников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424480" w:rsidRPr="00424480" w:rsidRDefault="00271719" w:rsidP="008517A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8"/>
                <w:szCs w:val="28"/>
                <w:highlight w:val="yellow"/>
              </w:rPr>
            </w:pPr>
            <w:r w:rsidRPr="0027171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8517A2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</w:tr>
    </w:tbl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24480" w:rsidRPr="00424480" w:rsidRDefault="00424480" w:rsidP="002528E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E02BDB" w:rsidRDefault="00E02BD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733F6B" w:rsidRDefault="00733F6B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424480" w:rsidRDefault="00424480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  <w:bookmarkStart w:id="0" w:name="_GoBack"/>
      <w:bookmarkEnd w:id="0"/>
      <w:r w:rsidRPr="00424480">
        <w:rPr>
          <w:rFonts w:ascii="Times New Roman CYR" w:hAnsi="Times New Roman CYR" w:cs="Times New Roman CYR"/>
          <w:b/>
          <w:sz w:val="32"/>
          <w:szCs w:val="32"/>
        </w:rPr>
        <w:lastRenderedPageBreak/>
        <w:t>Список условных сокращений</w:t>
      </w:r>
    </w:p>
    <w:p w:rsidR="00CB655E" w:rsidRPr="00424480" w:rsidRDefault="00CB655E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sz w:val="32"/>
          <w:szCs w:val="32"/>
        </w:rPr>
      </w:pPr>
    </w:p>
    <w:p w:rsidR="00813B1B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18F-</w:t>
      </w:r>
      <w:r w:rsidR="00813B1B" w:rsidRPr="005B357F">
        <w:rPr>
          <w:rFonts w:ascii="Times New Roman" w:hAnsi="Times New Roman"/>
          <w:sz w:val="28"/>
          <w:szCs w:val="28"/>
        </w:rPr>
        <w:t>ФДГ</w:t>
      </w:r>
      <w:r w:rsidR="00813B1B">
        <w:rPr>
          <w:rFonts w:ascii="Times New Roman" w:hAnsi="Times New Roman"/>
          <w:sz w:val="28"/>
          <w:szCs w:val="28"/>
        </w:rPr>
        <w:t xml:space="preserve"> - 18F-фтордезоксиглюкоза </w:t>
      </w:r>
    </w:p>
    <w:p w:rsidR="00813B1B" w:rsidRDefault="00813B1B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 - артериальная гипертензия</w:t>
      </w:r>
    </w:p>
    <w:p w:rsidR="00901502" w:rsidRPr="00901502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 - </w:t>
      </w:r>
      <w:r w:rsidR="00AE1797" w:rsidRPr="00C20C9E">
        <w:rPr>
          <w:rFonts w:ascii="Times New Roman" w:hAnsi="Times New Roman"/>
          <w:sz w:val="28"/>
          <w:szCs w:val="28"/>
        </w:rPr>
        <w:t>артериаль</w:t>
      </w:r>
      <w:r>
        <w:rPr>
          <w:rFonts w:ascii="Times New Roman" w:hAnsi="Times New Roman"/>
          <w:sz w:val="28"/>
          <w:szCs w:val="28"/>
        </w:rPr>
        <w:t>ного давления</w:t>
      </w:r>
    </w:p>
    <w:p w:rsidR="00813B1B" w:rsidRDefault="00813B1B" w:rsidP="002528E1">
      <w:pPr>
        <w:spacing w:after="0"/>
        <w:rPr>
          <w:rFonts w:ascii="Times New Roman" w:hAnsi="Times New Roman"/>
          <w:sz w:val="28"/>
          <w:szCs w:val="28"/>
        </w:rPr>
      </w:pPr>
      <w:r w:rsidRPr="00073ECB">
        <w:rPr>
          <w:rFonts w:ascii="Times New Roman" w:hAnsi="Times New Roman"/>
          <w:sz w:val="28"/>
          <w:szCs w:val="28"/>
        </w:rPr>
        <w:t>АКТГ</w:t>
      </w:r>
      <w:r>
        <w:rPr>
          <w:rFonts w:ascii="Times New Roman" w:hAnsi="Times New Roman"/>
          <w:sz w:val="28"/>
          <w:szCs w:val="28"/>
        </w:rPr>
        <w:t>- адренокортикотропный гормон</w:t>
      </w:r>
    </w:p>
    <w:p w:rsidR="00813B1B" w:rsidRDefault="00813B1B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АПФ - ангиотензинпревращающий фермент</w:t>
      </w:r>
    </w:p>
    <w:p w:rsidR="00901502" w:rsidRPr="00901502" w:rsidRDefault="00901502" w:rsidP="002528E1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3076">
        <w:rPr>
          <w:rFonts w:ascii="Times New Roman" w:eastAsia="Calibri" w:hAnsi="Times New Roman"/>
          <w:bCs/>
          <w:sz w:val="28"/>
          <w:szCs w:val="28"/>
          <w:lang w:eastAsia="en-US"/>
        </w:rPr>
        <w:t>АРП – активность ренина плазмы,</w:t>
      </w:r>
    </w:p>
    <w:p w:rsidR="00901502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АРС- </w:t>
      </w:r>
      <w:r w:rsidRPr="00073076">
        <w:rPr>
          <w:rFonts w:ascii="Times New Roman" w:hAnsi="Times New Roman"/>
          <w:sz w:val="28"/>
          <w:szCs w:val="28"/>
        </w:rPr>
        <w:t xml:space="preserve">альдостерон-ренинового соотношения </w:t>
      </w:r>
    </w:p>
    <w:p w:rsidR="00901502" w:rsidRDefault="00901502" w:rsidP="002528E1">
      <w:pPr>
        <w:spacing w:after="0"/>
        <w:rPr>
          <w:rFonts w:ascii="Times New Roman" w:hAnsi="Times New Roman"/>
          <w:sz w:val="30"/>
          <w:szCs w:val="30"/>
        </w:rPr>
      </w:pPr>
      <w:r w:rsidRPr="008754AE">
        <w:rPr>
          <w:rFonts w:ascii="Times New Roman" w:hAnsi="Times New Roman"/>
          <w:sz w:val="30"/>
          <w:szCs w:val="30"/>
        </w:rPr>
        <w:t>ГКС</w:t>
      </w:r>
      <w:r>
        <w:rPr>
          <w:rFonts w:ascii="Times New Roman" w:hAnsi="Times New Roman"/>
          <w:sz w:val="30"/>
          <w:szCs w:val="30"/>
        </w:rPr>
        <w:t xml:space="preserve"> </w:t>
      </w:r>
      <w:r w:rsidR="00E1747E">
        <w:rPr>
          <w:rFonts w:ascii="Times New Roman" w:hAnsi="Times New Roman"/>
          <w:sz w:val="30"/>
          <w:szCs w:val="30"/>
        </w:rPr>
        <w:t>–</w:t>
      </w:r>
      <w:r>
        <w:rPr>
          <w:rFonts w:ascii="Times New Roman" w:hAnsi="Times New Roman"/>
          <w:sz w:val="30"/>
          <w:szCs w:val="30"/>
        </w:rPr>
        <w:t xml:space="preserve"> глюкокортикостероиды</w:t>
      </w:r>
    </w:p>
    <w:p w:rsidR="00E1747E" w:rsidRDefault="00E1747E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иАПФ – ингибитор ангиотензин</w:t>
      </w:r>
      <w:r w:rsidR="000B6715">
        <w:rPr>
          <w:rFonts w:ascii="Times New Roman" w:hAnsi="Times New Roman"/>
          <w:sz w:val="28"/>
          <w:szCs w:val="28"/>
        </w:rPr>
        <w:t>превращающего</w:t>
      </w:r>
      <w:r>
        <w:rPr>
          <w:rFonts w:ascii="Times New Roman" w:hAnsi="Times New Roman"/>
          <w:sz w:val="28"/>
          <w:szCs w:val="28"/>
        </w:rPr>
        <w:t xml:space="preserve"> фермент</w:t>
      </w:r>
      <w:r w:rsidR="000B6715">
        <w:rPr>
          <w:rFonts w:ascii="Times New Roman" w:hAnsi="Times New Roman"/>
          <w:sz w:val="28"/>
          <w:szCs w:val="28"/>
        </w:rPr>
        <w:t>а</w:t>
      </w:r>
    </w:p>
    <w:p w:rsidR="00901502" w:rsidRDefault="00901502" w:rsidP="002528E1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 - компьютерная томография</w:t>
      </w:r>
    </w:p>
    <w:p w:rsidR="00901502" w:rsidRDefault="00901502" w:rsidP="002528E1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МАО - моноаминоксидазы </w:t>
      </w:r>
    </w:p>
    <w:p w:rsidR="00901502" w:rsidRDefault="00901502" w:rsidP="002528E1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МРТ - магнитно-резонансная томография</w:t>
      </w:r>
    </w:p>
    <w:p w:rsidR="00901502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МЭН- </w:t>
      </w:r>
      <w:r w:rsidRPr="007A387D">
        <w:rPr>
          <w:rFonts w:ascii="Times New Roman" w:hAnsi="Times New Roman"/>
          <w:sz w:val="28"/>
          <w:szCs w:val="28"/>
        </w:rPr>
        <w:t>множественной э</w:t>
      </w:r>
      <w:r>
        <w:rPr>
          <w:rFonts w:ascii="Times New Roman" w:hAnsi="Times New Roman"/>
          <w:sz w:val="28"/>
          <w:szCs w:val="28"/>
        </w:rPr>
        <w:t xml:space="preserve">ндокринной неоплазии 2 типа </w:t>
      </w:r>
    </w:p>
    <w:p w:rsidR="00424480" w:rsidRDefault="0086645C" w:rsidP="002528E1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86645C">
        <w:rPr>
          <w:rFonts w:ascii="Times New Roman" w:hAnsi="Times New Roman"/>
          <w:sz w:val="28"/>
          <w:szCs w:val="28"/>
        </w:rPr>
        <w:t>ОН - образование надпочечников</w:t>
      </w:r>
    </w:p>
    <w:p w:rsidR="0086645C" w:rsidRDefault="00813B1B" w:rsidP="002528E1">
      <w:pPr>
        <w:spacing w:after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3B1B">
        <w:rPr>
          <w:rFonts w:ascii="Times New Roman" w:eastAsiaTheme="minorHAnsi" w:hAnsi="Times New Roman"/>
          <w:sz w:val="28"/>
          <w:szCs w:val="28"/>
          <w:lang w:eastAsia="en-US"/>
        </w:rPr>
        <w:t xml:space="preserve">ПБ - пункционная биопсия </w:t>
      </w:r>
    </w:p>
    <w:p w:rsidR="00901502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ПГА -</w:t>
      </w:r>
      <w:r w:rsidRPr="00073076">
        <w:rPr>
          <w:rFonts w:ascii="Times New Roman" w:hAnsi="Times New Roman"/>
          <w:sz w:val="28"/>
          <w:szCs w:val="28"/>
        </w:rPr>
        <w:t xml:space="preserve">первичный гиперальдестеронизм </w:t>
      </w:r>
    </w:p>
    <w:p w:rsidR="00901502" w:rsidRPr="0086645C" w:rsidRDefault="00901502" w:rsidP="002528E1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86645C">
        <w:rPr>
          <w:rFonts w:ascii="Times New Roman" w:hAnsi="Times New Roman"/>
          <w:sz w:val="28"/>
          <w:szCs w:val="28"/>
        </w:rPr>
        <w:t>ПЭТ - позитронно-эмисионная томография</w:t>
      </w:r>
    </w:p>
    <w:p w:rsidR="00901502" w:rsidRDefault="00901502" w:rsidP="002528E1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30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РП – ренин плазмы </w:t>
      </w:r>
    </w:p>
    <w:p w:rsidR="00901502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СГ - </w:t>
      </w:r>
      <w:r w:rsidRPr="007F01AB">
        <w:rPr>
          <w:rFonts w:ascii="Times New Roman" w:hAnsi="Times New Roman"/>
          <w:sz w:val="28"/>
          <w:szCs w:val="28"/>
        </w:rPr>
        <w:t>су</w:t>
      </w:r>
      <w:r>
        <w:rPr>
          <w:rFonts w:ascii="Times New Roman" w:hAnsi="Times New Roman"/>
          <w:sz w:val="28"/>
          <w:szCs w:val="28"/>
        </w:rPr>
        <w:t>бклинический гиперкортицизм</w:t>
      </w:r>
    </w:p>
    <w:p w:rsidR="00813B1B" w:rsidRDefault="00813B1B" w:rsidP="002528E1">
      <w:pPr>
        <w:spacing w:after="0"/>
        <w:rPr>
          <w:rFonts w:ascii="Times New Roman" w:hAnsi="Times New Roman"/>
          <w:sz w:val="28"/>
          <w:szCs w:val="28"/>
        </w:rPr>
      </w:pPr>
      <w:r w:rsidRPr="00813B1B">
        <w:rPr>
          <w:rFonts w:ascii="Times New Roman" w:hAnsi="Times New Roman"/>
          <w:sz w:val="28"/>
          <w:szCs w:val="28"/>
        </w:rPr>
        <w:t>УЗИ - ультразвуковое исследование</w:t>
      </w:r>
    </w:p>
    <w:p w:rsidR="00813B1B" w:rsidRDefault="00901502" w:rsidP="002528E1">
      <w:pPr>
        <w:spacing w:after="0"/>
        <w:rPr>
          <w:rFonts w:ascii="Times New Roman" w:hAnsi="Times New Roman"/>
          <w:sz w:val="28"/>
          <w:szCs w:val="28"/>
        </w:rPr>
      </w:pPr>
      <w:r w:rsidRPr="00901502">
        <w:rPr>
          <w:rFonts w:ascii="Times New Roman" w:hAnsi="Times New Roman"/>
          <w:sz w:val="28"/>
          <w:szCs w:val="28"/>
        </w:rPr>
        <w:t xml:space="preserve">Фх </w:t>
      </w:r>
      <w:r>
        <w:rPr>
          <w:rFonts w:ascii="Times New Roman" w:hAnsi="Times New Roman"/>
          <w:sz w:val="28"/>
          <w:szCs w:val="28"/>
        </w:rPr>
        <w:t>–</w:t>
      </w:r>
      <w:r w:rsidRPr="00901502">
        <w:rPr>
          <w:rFonts w:ascii="Times New Roman" w:hAnsi="Times New Roman"/>
          <w:sz w:val="28"/>
          <w:szCs w:val="28"/>
        </w:rPr>
        <w:t xml:space="preserve"> </w:t>
      </w:r>
      <w:r w:rsidR="00813B1B" w:rsidRPr="00901502">
        <w:rPr>
          <w:rFonts w:ascii="Times New Roman" w:hAnsi="Times New Roman"/>
          <w:sz w:val="28"/>
          <w:szCs w:val="28"/>
        </w:rPr>
        <w:t>Феохромоцитома</w:t>
      </w:r>
    </w:p>
    <w:p w:rsidR="00901502" w:rsidRDefault="00901502" w:rsidP="002528E1">
      <w:pPr>
        <w:spacing w:after="0"/>
        <w:rPr>
          <w:rFonts w:ascii="Times New Roman" w:eastAsia="Calibri" w:hAnsi="Times New Roman"/>
          <w:sz w:val="28"/>
          <w:szCs w:val="28"/>
        </w:rPr>
      </w:pPr>
      <w:r w:rsidRPr="00935FBA">
        <w:rPr>
          <w:rFonts w:ascii="Times New Roman" w:eastAsia="Calibri" w:hAnsi="Times New Roman"/>
          <w:sz w:val="28"/>
          <w:szCs w:val="28"/>
        </w:rPr>
        <w:t>ЭКГ</w:t>
      </w:r>
      <w:r>
        <w:rPr>
          <w:rFonts w:ascii="Times New Roman" w:eastAsia="Calibri" w:hAnsi="Times New Roman"/>
          <w:sz w:val="28"/>
          <w:szCs w:val="28"/>
        </w:rPr>
        <w:t xml:space="preserve"> - электрокардиограмма</w:t>
      </w:r>
    </w:p>
    <w:p w:rsidR="00AE1797" w:rsidRDefault="00AE1797" w:rsidP="002528E1">
      <w:pPr>
        <w:spacing w:after="0"/>
        <w:rPr>
          <w:rFonts w:ascii="Times New Roman" w:eastAsia="Calibri" w:hAnsi="Times New Roman"/>
          <w:sz w:val="28"/>
          <w:szCs w:val="28"/>
        </w:rPr>
      </w:pPr>
      <w:r w:rsidRPr="00935FBA">
        <w:rPr>
          <w:rFonts w:ascii="Times New Roman" w:eastAsia="Calibri" w:hAnsi="Times New Roman"/>
          <w:sz w:val="28"/>
          <w:szCs w:val="28"/>
          <w:lang w:val="en-US"/>
        </w:rPr>
        <w:t>DHEAS</w:t>
      </w:r>
      <w:r w:rsidR="00901502">
        <w:rPr>
          <w:rFonts w:ascii="Times New Roman" w:eastAsia="Calibri" w:hAnsi="Times New Roman"/>
          <w:sz w:val="28"/>
          <w:szCs w:val="28"/>
        </w:rPr>
        <w:t xml:space="preserve"> -</w:t>
      </w:r>
      <w:r w:rsidRPr="00901502">
        <w:rPr>
          <w:rFonts w:ascii="Times New Roman" w:eastAsia="Calibri" w:hAnsi="Times New Roman"/>
          <w:sz w:val="28"/>
          <w:szCs w:val="28"/>
        </w:rPr>
        <w:t xml:space="preserve"> </w:t>
      </w:r>
      <w:r w:rsidR="00130F9A">
        <w:rPr>
          <w:rFonts w:ascii="Times New Roman" w:eastAsia="Calibri" w:hAnsi="Times New Roman"/>
          <w:sz w:val="28"/>
          <w:szCs w:val="28"/>
        </w:rPr>
        <w:t>дегидроэпиандростерон</w:t>
      </w:r>
      <w:r w:rsidR="00901502" w:rsidRPr="00901502">
        <w:rPr>
          <w:rFonts w:ascii="Times New Roman" w:eastAsia="Calibri" w:hAnsi="Times New Roman"/>
          <w:sz w:val="28"/>
          <w:szCs w:val="28"/>
        </w:rPr>
        <w:t xml:space="preserve"> </w:t>
      </w:r>
    </w:p>
    <w:p w:rsidR="00BA434C" w:rsidRPr="004813F6" w:rsidRDefault="00BA434C" w:rsidP="002528E1">
      <w:pPr>
        <w:spacing w:after="0"/>
        <w:rPr>
          <w:rFonts w:ascii="Times New Roman" w:hAnsi="Times New Roman"/>
          <w:sz w:val="28"/>
          <w:szCs w:val="28"/>
        </w:rPr>
      </w:pPr>
      <w:r w:rsidRPr="00BA434C">
        <w:rPr>
          <w:rStyle w:val="extendedtext-short"/>
          <w:rFonts w:ascii="Times New Roman" w:hAnsi="Times New Roman"/>
          <w:bCs/>
          <w:sz w:val="28"/>
          <w:szCs w:val="28"/>
          <w:lang w:val="en-US"/>
        </w:rPr>
        <w:t>ESE</w:t>
      </w:r>
      <w:r w:rsidRPr="00E02BDB">
        <w:rPr>
          <w:rStyle w:val="extendedtext-short"/>
          <w:rFonts w:ascii="Times New Roman" w:hAnsi="Times New Roman"/>
          <w:bCs/>
          <w:sz w:val="28"/>
          <w:szCs w:val="28"/>
        </w:rPr>
        <w:t xml:space="preserve"> </w:t>
      </w:r>
      <w:r w:rsidR="004813F6" w:rsidRPr="00E02BDB">
        <w:rPr>
          <w:rStyle w:val="extendedtext-short"/>
          <w:rFonts w:ascii="Times New Roman" w:hAnsi="Times New Roman"/>
          <w:bCs/>
          <w:sz w:val="28"/>
          <w:szCs w:val="28"/>
        </w:rPr>
        <w:t>–</w:t>
      </w:r>
      <w:r w:rsidRPr="00E02BDB">
        <w:rPr>
          <w:rStyle w:val="extendedtext-short"/>
          <w:rFonts w:ascii="Times New Roman" w:hAnsi="Times New Roman"/>
          <w:bCs/>
          <w:sz w:val="28"/>
          <w:szCs w:val="28"/>
        </w:rPr>
        <w:t xml:space="preserve"> </w:t>
      </w:r>
      <w:r w:rsidR="004813F6">
        <w:rPr>
          <w:rStyle w:val="extendedtext-short"/>
          <w:rFonts w:ascii="Times New Roman" w:hAnsi="Times New Roman"/>
          <w:bCs/>
          <w:sz w:val="28"/>
          <w:szCs w:val="28"/>
        </w:rPr>
        <w:t>Европейское э</w:t>
      </w:r>
      <w:r w:rsidR="005331D3">
        <w:rPr>
          <w:rStyle w:val="extendedtext-short"/>
          <w:rFonts w:ascii="Times New Roman" w:hAnsi="Times New Roman"/>
          <w:bCs/>
          <w:sz w:val="28"/>
          <w:szCs w:val="28"/>
        </w:rPr>
        <w:t>н</w:t>
      </w:r>
      <w:r w:rsidR="004813F6">
        <w:rPr>
          <w:rStyle w:val="extendedtext-short"/>
          <w:rFonts w:ascii="Times New Roman" w:hAnsi="Times New Roman"/>
          <w:bCs/>
          <w:sz w:val="28"/>
          <w:szCs w:val="28"/>
        </w:rPr>
        <w:t>докринологическое общество</w:t>
      </w:r>
    </w:p>
    <w:p w:rsidR="004813F6" w:rsidRDefault="00AE1797" w:rsidP="004813F6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813F6">
        <w:rPr>
          <w:rFonts w:ascii="Times New Roman" w:eastAsia="Calibri" w:hAnsi="Times New Roman"/>
          <w:sz w:val="28"/>
          <w:szCs w:val="28"/>
          <w:lang w:val="en-US"/>
        </w:rPr>
        <w:t>HbAIc</w:t>
      </w:r>
      <w:r w:rsidR="00901502" w:rsidRPr="004813F6">
        <w:rPr>
          <w:rFonts w:ascii="Times New Roman" w:eastAsia="Calibri" w:hAnsi="Times New Roman"/>
          <w:sz w:val="28"/>
          <w:szCs w:val="28"/>
        </w:rPr>
        <w:t xml:space="preserve"> – гликированный гемоглобин</w:t>
      </w:r>
    </w:p>
    <w:p w:rsidR="004813F6" w:rsidRPr="004813F6" w:rsidRDefault="000B6715" w:rsidP="004813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813F6">
        <w:rPr>
          <w:rFonts w:ascii="Times New Roman" w:hAnsi="Times New Roman"/>
          <w:sz w:val="28"/>
          <w:szCs w:val="28"/>
          <w:lang w:val="en-US"/>
        </w:rPr>
        <w:t>HU</w:t>
      </w:r>
      <w:r w:rsidRPr="004813F6">
        <w:rPr>
          <w:rFonts w:ascii="Times New Roman" w:hAnsi="Times New Roman"/>
          <w:sz w:val="28"/>
          <w:szCs w:val="28"/>
        </w:rPr>
        <w:t xml:space="preserve"> </w:t>
      </w:r>
      <w:r w:rsidR="004306DE" w:rsidRPr="004813F6">
        <w:rPr>
          <w:rFonts w:ascii="Times New Roman" w:hAnsi="Times New Roman"/>
          <w:sz w:val="28"/>
          <w:szCs w:val="28"/>
        </w:rPr>
        <w:t>–</w:t>
      </w:r>
      <w:r w:rsidR="005331D3">
        <w:rPr>
          <w:rFonts w:ascii="Times New Roman" w:hAnsi="Times New Roman"/>
          <w:sz w:val="28"/>
          <w:szCs w:val="28"/>
        </w:rPr>
        <w:t xml:space="preserve"> </w:t>
      </w:r>
      <w:r w:rsidR="005331D3" w:rsidRPr="00A96C13">
        <w:rPr>
          <w:rFonts w:ascii="Times New Roman" w:hAnsi="Times New Roman"/>
          <w:sz w:val="28"/>
          <w:szCs w:val="28"/>
        </w:rPr>
        <w:t>единица Хансфилда</w:t>
      </w:r>
    </w:p>
    <w:p w:rsidR="00424480" w:rsidRPr="004813F6" w:rsidRDefault="004813F6" w:rsidP="002528E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24480" w:rsidRPr="004813F6" w:rsidRDefault="00424480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906FD8" w:rsidRPr="004813F6" w:rsidRDefault="00906FD8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906FD8" w:rsidRPr="004813F6" w:rsidRDefault="00906FD8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906FD8" w:rsidRPr="004813F6" w:rsidRDefault="00906FD8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906FD8" w:rsidRPr="004813F6" w:rsidRDefault="00906FD8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906FD8" w:rsidRPr="004813F6" w:rsidRDefault="00906FD8" w:rsidP="002528E1">
      <w:pPr>
        <w:spacing w:after="0"/>
        <w:rPr>
          <w:rFonts w:ascii="Times New Roman" w:hAnsi="Times New Roman"/>
          <w:sz w:val="24"/>
          <w:szCs w:val="24"/>
        </w:rPr>
      </w:pPr>
    </w:p>
    <w:p w:rsidR="004813F6" w:rsidRDefault="004813F6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A2719" w:rsidRDefault="007A2719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7A2719" w:rsidRDefault="007A2719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8517A2" w:rsidRDefault="008517A2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424480" w:rsidRDefault="00424480" w:rsidP="002528E1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 CYR" w:hAnsi="Times New Roman CYR" w:cs="Times New Roman CYR"/>
          <w:b/>
          <w:bCs/>
          <w:sz w:val="32"/>
          <w:szCs w:val="32"/>
        </w:rPr>
      </w:pPr>
      <w:r w:rsidRPr="00424480">
        <w:rPr>
          <w:rFonts w:ascii="Times New Roman CYR" w:hAnsi="Times New Roman CYR" w:cs="Times New Roman CYR"/>
          <w:b/>
          <w:bCs/>
          <w:sz w:val="32"/>
          <w:szCs w:val="32"/>
        </w:rPr>
        <w:lastRenderedPageBreak/>
        <w:t>Введение</w:t>
      </w:r>
    </w:p>
    <w:p w:rsidR="007A3F21" w:rsidRDefault="00424480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</w:rPr>
        <w:t xml:space="preserve">  </w:t>
      </w:r>
      <w:r w:rsidR="00E003EC">
        <w:rPr>
          <w:rFonts w:ascii="Times New Roman" w:eastAsia="Calibri" w:hAnsi="Times New Roman"/>
          <w:b/>
          <w:color w:val="000000"/>
          <w:sz w:val="28"/>
          <w:szCs w:val="28"/>
        </w:rPr>
        <w:tab/>
      </w:r>
      <w:r w:rsidR="00BA434C">
        <w:rPr>
          <w:rFonts w:ascii="Times New Roman" w:eastAsia="Calibri" w:hAnsi="Times New Roman"/>
          <w:b/>
          <w:color w:val="000000"/>
          <w:sz w:val="28"/>
          <w:szCs w:val="28"/>
        </w:rPr>
        <w:t>Ин</w:t>
      </w:r>
      <w:r w:rsidR="008D3C48">
        <w:rPr>
          <w:rFonts w:ascii="Times New Roman" w:eastAsia="Calibri" w:hAnsi="Times New Roman"/>
          <w:b/>
          <w:color w:val="000000"/>
          <w:sz w:val="28"/>
          <w:szCs w:val="28"/>
        </w:rPr>
        <w:t>ц</w:t>
      </w:r>
      <w:r w:rsidR="00326211" w:rsidRPr="00E003EC">
        <w:rPr>
          <w:rFonts w:ascii="Times New Roman" w:eastAsia="Calibri" w:hAnsi="Times New Roman"/>
          <w:b/>
          <w:color w:val="000000"/>
          <w:sz w:val="28"/>
          <w:szCs w:val="28"/>
        </w:rPr>
        <w:t>иденталома</w:t>
      </w:r>
      <w:r w:rsidR="008C512C" w:rsidRPr="008C512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326211" w:rsidRPr="008C512C">
        <w:rPr>
          <w:rFonts w:ascii="Times New Roman" w:eastAsia="Calibri" w:hAnsi="Times New Roman"/>
          <w:color w:val="000000"/>
          <w:sz w:val="28"/>
          <w:szCs w:val="28"/>
        </w:rPr>
        <w:t>–</w:t>
      </w:r>
      <w:r w:rsidR="00E003E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326211" w:rsidRPr="008C512C">
        <w:rPr>
          <w:rFonts w:ascii="Times New Roman" w:eastAsia="Calibri" w:hAnsi="Times New Roman"/>
          <w:color w:val="000000"/>
          <w:sz w:val="28"/>
          <w:szCs w:val="28"/>
        </w:rPr>
        <w:t>образование надпочечника</w:t>
      </w:r>
      <w:r w:rsidR="008C512C" w:rsidRPr="008C512C">
        <w:rPr>
          <w:rFonts w:ascii="Times New Roman" w:eastAsia="Calibri" w:hAnsi="Times New Roman"/>
          <w:color w:val="000000"/>
          <w:sz w:val="28"/>
          <w:szCs w:val="28"/>
        </w:rPr>
        <w:t xml:space="preserve"> (ОН)</w:t>
      </w:r>
      <w:r w:rsidR="008C512C" w:rsidRPr="008C512C">
        <w:rPr>
          <w:rFonts w:ascii="Times New Roman" w:hAnsi="Times New Roman"/>
          <w:sz w:val="28"/>
          <w:szCs w:val="28"/>
        </w:rPr>
        <w:t xml:space="preserve"> случайно выявленное при визуализирующем обследовании не по поводу патологии надпочечника, а в связи с другими причинами</w:t>
      </w:r>
      <w:r w:rsidR="00326211" w:rsidRPr="008C512C">
        <w:rPr>
          <w:rFonts w:ascii="Times New Roman" w:eastAsia="Calibri" w:hAnsi="Times New Roman"/>
          <w:color w:val="000000"/>
          <w:sz w:val="28"/>
          <w:szCs w:val="28"/>
        </w:rPr>
        <w:t>.</w:t>
      </w:r>
      <w:r w:rsidR="00E003EC" w:rsidRPr="00E003EC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:rsidR="00326211" w:rsidRPr="008C512C" w:rsidRDefault="00E003E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C07901">
        <w:rPr>
          <w:rFonts w:ascii="Times New Roman" w:eastAsia="Calibri" w:hAnsi="Times New Roman"/>
          <w:color w:val="000000"/>
          <w:sz w:val="30"/>
          <w:szCs w:val="30"/>
        </w:rPr>
        <w:t xml:space="preserve">Код согласно МКБ-10: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8690"/>
      </w:tblGrid>
      <w:tr w:rsidR="007A3F21" w:rsidRPr="007A3F21" w:rsidTr="007A3F21">
        <w:trPr>
          <w:tblCellSpacing w:w="0" w:type="dxa"/>
        </w:trPr>
        <w:tc>
          <w:tcPr>
            <w:tcW w:w="93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МКБ-10 </w:t>
            </w:r>
          </w:p>
        </w:tc>
      </w:tr>
      <w:tr w:rsidR="007A3F21" w:rsidRPr="007A3F21" w:rsidTr="007A3F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b/>
                <w:bCs/>
                <w:sz w:val="28"/>
                <w:szCs w:val="28"/>
              </w:rPr>
              <w:t>Название</w:t>
            </w:r>
          </w:p>
        </w:tc>
      </w:tr>
      <w:tr w:rsidR="007A3F21" w:rsidRPr="007A3F21" w:rsidTr="007A3F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Е24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Синдром Иценко-Кушинга</w:t>
            </w:r>
          </w:p>
        </w:tc>
      </w:tr>
      <w:tr w:rsidR="007A3F21" w:rsidRPr="007A3F21" w:rsidTr="007A3F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Е26.0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Первичный гиперальдестеронизм</w:t>
            </w:r>
          </w:p>
        </w:tc>
      </w:tr>
      <w:tr w:rsidR="007A3F21" w:rsidRPr="007A3F21" w:rsidTr="007A3F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Е27.5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Гиперфункция мозгового слоя надпоче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Pr="007A3F21">
              <w:rPr>
                <w:rFonts w:ascii="Times New Roman" w:hAnsi="Times New Roman"/>
                <w:sz w:val="28"/>
                <w:szCs w:val="28"/>
              </w:rPr>
              <w:t>ников</w:t>
            </w:r>
          </w:p>
        </w:tc>
      </w:tr>
      <w:tr w:rsidR="007A3F21" w:rsidRPr="007A3F21" w:rsidTr="007A3F21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Е27.9</w:t>
            </w:r>
          </w:p>
        </w:tc>
        <w:tc>
          <w:tcPr>
            <w:tcW w:w="8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A3F21" w:rsidRPr="007A3F21" w:rsidRDefault="007A3F21" w:rsidP="007A3F2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A3F21">
              <w:rPr>
                <w:rFonts w:ascii="Times New Roman" w:hAnsi="Times New Roman"/>
                <w:sz w:val="28"/>
                <w:szCs w:val="28"/>
              </w:rPr>
              <w:t>Болезнь надпочечников неуточнённая</w:t>
            </w:r>
          </w:p>
        </w:tc>
      </w:tr>
    </w:tbl>
    <w:p w:rsidR="008C512C" w:rsidRDefault="007A3F21" w:rsidP="002528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C512C">
        <w:rPr>
          <w:rFonts w:ascii="Times New Roman" w:hAnsi="Times New Roman"/>
          <w:sz w:val="28"/>
          <w:szCs w:val="28"/>
        </w:rPr>
        <w:t xml:space="preserve"> </w:t>
      </w:r>
      <w:r w:rsidR="008C512C" w:rsidRPr="008C512C">
        <w:rPr>
          <w:rFonts w:ascii="Times New Roman" w:hAnsi="Times New Roman"/>
          <w:sz w:val="28"/>
          <w:szCs w:val="28"/>
        </w:rPr>
        <w:t xml:space="preserve">ОН могут оказаться как гормонально-неактивными (около 70%), так и гормонально-активными, могут исходить из различных зон надпочечника или иметь неспецифическую органную принадлежность, </w:t>
      </w:r>
      <w:r w:rsidR="005B357F">
        <w:rPr>
          <w:rFonts w:ascii="Times New Roman" w:hAnsi="Times New Roman"/>
          <w:sz w:val="28"/>
          <w:szCs w:val="28"/>
        </w:rPr>
        <w:t xml:space="preserve">могут быть </w:t>
      </w:r>
      <w:r w:rsidR="008C512C" w:rsidRPr="008C512C">
        <w:rPr>
          <w:rFonts w:ascii="Times New Roman" w:hAnsi="Times New Roman"/>
          <w:sz w:val="28"/>
          <w:szCs w:val="28"/>
        </w:rPr>
        <w:t>доброкачественн</w:t>
      </w:r>
      <w:r w:rsidR="005B357F">
        <w:rPr>
          <w:rFonts w:ascii="Times New Roman" w:hAnsi="Times New Roman"/>
          <w:sz w:val="28"/>
          <w:szCs w:val="28"/>
        </w:rPr>
        <w:t>ыми</w:t>
      </w:r>
      <w:r w:rsidR="008C512C" w:rsidRPr="008C512C">
        <w:rPr>
          <w:rFonts w:ascii="Times New Roman" w:hAnsi="Times New Roman"/>
          <w:sz w:val="28"/>
          <w:szCs w:val="28"/>
        </w:rPr>
        <w:t xml:space="preserve"> или злокачественн</w:t>
      </w:r>
      <w:r w:rsidR="005B357F">
        <w:rPr>
          <w:rFonts w:ascii="Times New Roman" w:hAnsi="Times New Roman"/>
          <w:sz w:val="28"/>
          <w:szCs w:val="28"/>
        </w:rPr>
        <w:t>ыми</w:t>
      </w:r>
      <w:r w:rsidR="008C512C" w:rsidRPr="008C512C">
        <w:rPr>
          <w:rFonts w:ascii="Times New Roman" w:hAnsi="Times New Roman"/>
          <w:sz w:val="28"/>
          <w:szCs w:val="28"/>
        </w:rPr>
        <w:t xml:space="preserve">. </w:t>
      </w:r>
    </w:p>
    <w:p w:rsidR="008C512C" w:rsidRDefault="008C512C" w:rsidP="00252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B357F">
        <w:rPr>
          <w:rFonts w:ascii="Times New Roman" w:hAnsi="Times New Roman"/>
          <w:b/>
          <w:sz w:val="28"/>
          <w:szCs w:val="28"/>
        </w:rPr>
        <w:t>Морфологические варианты ОН</w:t>
      </w:r>
    </w:p>
    <w:p w:rsidR="008C512C" w:rsidRPr="005B357F" w:rsidRDefault="008C512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357F">
        <w:rPr>
          <w:rFonts w:ascii="Times New Roman" w:hAnsi="Times New Roman"/>
          <w:sz w:val="28"/>
          <w:szCs w:val="28"/>
        </w:rPr>
        <w:t>•</w:t>
      </w:r>
      <w:r w:rsidR="00C20C9E">
        <w:rPr>
          <w:rFonts w:ascii="Times New Roman" w:hAnsi="Times New Roman"/>
          <w:sz w:val="28"/>
          <w:szCs w:val="28"/>
        </w:rPr>
        <w:t xml:space="preserve">  </w:t>
      </w:r>
      <w:r w:rsidRPr="005B357F">
        <w:rPr>
          <w:rFonts w:ascii="Times New Roman" w:hAnsi="Times New Roman"/>
          <w:sz w:val="28"/>
          <w:szCs w:val="28"/>
        </w:rPr>
        <w:t>Адренокортикальные образования: рак, аденома</w:t>
      </w:r>
      <w:r w:rsidR="0086645C">
        <w:rPr>
          <w:rFonts w:ascii="Times New Roman" w:hAnsi="Times New Roman"/>
          <w:sz w:val="28"/>
          <w:szCs w:val="28"/>
        </w:rPr>
        <w:t>;</w:t>
      </w:r>
    </w:p>
    <w:p w:rsidR="00400FF7" w:rsidRPr="005B357F" w:rsidRDefault="008C512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357F">
        <w:rPr>
          <w:rFonts w:ascii="Times New Roman" w:hAnsi="Times New Roman"/>
          <w:sz w:val="28"/>
          <w:szCs w:val="28"/>
        </w:rPr>
        <w:t>•</w:t>
      </w:r>
      <w:r w:rsidR="00C20C9E">
        <w:rPr>
          <w:rFonts w:ascii="Times New Roman" w:hAnsi="Times New Roman"/>
          <w:sz w:val="28"/>
          <w:szCs w:val="28"/>
        </w:rPr>
        <w:t xml:space="preserve">  </w:t>
      </w:r>
      <w:r w:rsidR="00400FF7" w:rsidRPr="005B357F">
        <w:rPr>
          <w:rFonts w:ascii="Times New Roman" w:hAnsi="Times New Roman"/>
          <w:sz w:val="28"/>
          <w:szCs w:val="28"/>
        </w:rPr>
        <w:t>О</w:t>
      </w:r>
      <w:r w:rsidRPr="005B357F">
        <w:rPr>
          <w:rFonts w:ascii="Times New Roman" w:hAnsi="Times New Roman"/>
          <w:sz w:val="28"/>
          <w:szCs w:val="28"/>
        </w:rPr>
        <w:t>пухоли мозгового веществ</w:t>
      </w:r>
      <w:r w:rsidR="0086645C">
        <w:rPr>
          <w:rFonts w:ascii="Times New Roman" w:hAnsi="Times New Roman"/>
          <w:sz w:val="28"/>
          <w:szCs w:val="28"/>
        </w:rPr>
        <w:t>а надпочечников: феохромоцитома;</w:t>
      </w:r>
    </w:p>
    <w:p w:rsidR="008C512C" w:rsidRPr="005B357F" w:rsidRDefault="008C512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357F">
        <w:rPr>
          <w:rFonts w:ascii="Times New Roman" w:hAnsi="Times New Roman"/>
          <w:sz w:val="28"/>
          <w:szCs w:val="28"/>
        </w:rPr>
        <w:t>•</w:t>
      </w:r>
      <w:r w:rsidR="00C20C9E">
        <w:rPr>
          <w:rFonts w:ascii="Times New Roman" w:hAnsi="Times New Roman"/>
          <w:sz w:val="28"/>
          <w:szCs w:val="28"/>
        </w:rPr>
        <w:t xml:space="preserve">  </w:t>
      </w:r>
      <w:r w:rsidR="00400FF7" w:rsidRPr="005B357F">
        <w:rPr>
          <w:rFonts w:ascii="Times New Roman" w:hAnsi="Times New Roman"/>
          <w:sz w:val="28"/>
          <w:szCs w:val="28"/>
        </w:rPr>
        <w:t>М</w:t>
      </w:r>
      <w:r w:rsidRPr="005B357F">
        <w:rPr>
          <w:rFonts w:ascii="Times New Roman" w:hAnsi="Times New Roman"/>
          <w:sz w:val="28"/>
          <w:szCs w:val="28"/>
        </w:rPr>
        <w:t>етастазы в надпочечник</w:t>
      </w:r>
      <w:r w:rsidR="0086645C">
        <w:rPr>
          <w:rFonts w:ascii="Times New Roman" w:hAnsi="Times New Roman"/>
          <w:sz w:val="28"/>
          <w:szCs w:val="28"/>
        </w:rPr>
        <w:t>;</w:t>
      </w:r>
    </w:p>
    <w:p w:rsidR="008C512C" w:rsidRPr="005B357F" w:rsidRDefault="008C512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357F">
        <w:rPr>
          <w:rFonts w:ascii="Times New Roman" w:hAnsi="Times New Roman"/>
          <w:sz w:val="28"/>
          <w:szCs w:val="28"/>
        </w:rPr>
        <w:t>•</w:t>
      </w:r>
      <w:r w:rsidR="00C20C9E">
        <w:rPr>
          <w:rFonts w:ascii="Times New Roman" w:hAnsi="Times New Roman"/>
          <w:sz w:val="28"/>
          <w:szCs w:val="28"/>
        </w:rPr>
        <w:t xml:space="preserve">  </w:t>
      </w:r>
      <w:r w:rsidRPr="005B357F">
        <w:rPr>
          <w:rFonts w:ascii="Times New Roman" w:hAnsi="Times New Roman"/>
          <w:sz w:val="28"/>
          <w:szCs w:val="28"/>
        </w:rPr>
        <w:t>Другие образования: киста, гематома, липома, миелолипома, нейрофиброма, нейробластома, шваннома, лимфома (лимфосаркома), гемангиома, лейомиома, лейомиосаркома, ангиосаркома, тератома, амилоидоз, абсцесс, инфильтрат, гранулема различной этологии (туберкулез и т.д.), эхинококкоз, криптококкоз и т.д.</w:t>
      </w:r>
      <w:r w:rsidR="0086645C">
        <w:rPr>
          <w:rFonts w:ascii="Times New Roman" w:hAnsi="Times New Roman"/>
          <w:sz w:val="28"/>
          <w:szCs w:val="28"/>
        </w:rPr>
        <w:t>;</w:t>
      </w:r>
    </w:p>
    <w:p w:rsidR="008C512C" w:rsidRDefault="008C512C" w:rsidP="002528E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5B357F">
        <w:rPr>
          <w:rFonts w:ascii="Times New Roman" w:hAnsi="Times New Roman"/>
          <w:sz w:val="28"/>
          <w:szCs w:val="28"/>
        </w:rPr>
        <w:t>•</w:t>
      </w:r>
      <w:r w:rsidR="00C20C9E">
        <w:rPr>
          <w:rFonts w:ascii="Times New Roman" w:hAnsi="Times New Roman"/>
          <w:sz w:val="28"/>
          <w:szCs w:val="28"/>
        </w:rPr>
        <w:t xml:space="preserve">  </w:t>
      </w:r>
      <w:r w:rsidRPr="005B357F">
        <w:rPr>
          <w:rFonts w:ascii="Times New Roman" w:hAnsi="Times New Roman"/>
          <w:sz w:val="28"/>
          <w:szCs w:val="28"/>
        </w:rPr>
        <w:t>Псевдонадпочечниковые образования</w:t>
      </w:r>
      <w:r w:rsidRPr="008C512C">
        <w:rPr>
          <w:rFonts w:ascii="Times New Roman" w:hAnsi="Times New Roman"/>
          <w:sz w:val="28"/>
          <w:szCs w:val="28"/>
        </w:rPr>
        <w:t xml:space="preserve"> (ошибочные заключения о наличии ОН): образования почки, поджелудочной железы, селезенки, желудка, печени, лимфатических узлов, кровеносных сосудов.</w:t>
      </w:r>
    </w:p>
    <w:p w:rsidR="00326211" w:rsidRDefault="00326211" w:rsidP="002528E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4C7A76">
        <w:rPr>
          <w:rFonts w:ascii="Times New Roman" w:eastAsia="Calibri" w:hAnsi="Times New Roman"/>
          <w:b/>
          <w:color w:val="000000"/>
          <w:sz w:val="28"/>
          <w:szCs w:val="28"/>
        </w:rPr>
        <w:t>Классификация ин</w:t>
      </w:r>
      <w:r w:rsidR="00AB4318">
        <w:rPr>
          <w:rFonts w:ascii="Times New Roman" w:eastAsia="Calibri" w:hAnsi="Times New Roman"/>
          <w:b/>
          <w:color w:val="000000"/>
          <w:sz w:val="28"/>
          <w:szCs w:val="28"/>
        </w:rPr>
        <w:t>ц</w:t>
      </w:r>
      <w:r w:rsidRPr="004C7A76">
        <w:rPr>
          <w:rFonts w:ascii="Times New Roman" w:eastAsia="Calibri" w:hAnsi="Times New Roman"/>
          <w:b/>
          <w:color w:val="000000"/>
          <w:sz w:val="28"/>
          <w:szCs w:val="28"/>
        </w:rPr>
        <w:t>иденталом</w:t>
      </w:r>
    </w:p>
    <w:p w:rsidR="00326211" w:rsidRPr="004C7A76" w:rsidRDefault="00326211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C7A76">
        <w:rPr>
          <w:rFonts w:ascii="Times New Roman" w:eastAsia="Calibri" w:hAnsi="Times New Roman"/>
          <w:sz w:val="28"/>
          <w:szCs w:val="28"/>
        </w:rPr>
        <w:t>Выделяют единичные и множественн</w:t>
      </w:r>
      <w:r w:rsidR="00AB4318">
        <w:rPr>
          <w:rFonts w:ascii="Times New Roman" w:eastAsia="Calibri" w:hAnsi="Times New Roman"/>
          <w:sz w:val="28"/>
          <w:szCs w:val="28"/>
        </w:rPr>
        <w:t>ые инц</w:t>
      </w:r>
      <w:r w:rsidRPr="004C7A76">
        <w:rPr>
          <w:rFonts w:ascii="Times New Roman" w:eastAsia="Calibri" w:hAnsi="Times New Roman"/>
          <w:sz w:val="28"/>
          <w:szCs w:val="28"/>
        </w:rPr>
        <w:t>иденталомы.</w:t>
      </w:r>
    </w:p>
    <w:p w:rsidR="00326211" w:rsidRPr="004C7A76" w:rsidRDefault="00326211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C7A76">
        <w:rPr>
          <w:rFonts w:ascii="Times New Roman" w:eastAsia="Calibri" w:hAnsi="Times New Roman"/>
          <w:sz w:val="28"/>
          <w:szCs w:val="28"/>
        </w:rPr>
        <w:t>По локализации – в одном надпочечнике или в обоих (моно- и билатеральные).</w:t>
      </w:r>
    </w:p>
    <w:p w:rsidR="00326211" w:rsidRPr="004C7A76" w:rsidRDefault="00326211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C7A76">
        <w:rPr>
          <w:rFonts w:ascii="Times New Roman" w:eastAsia="Calibri" w:hAnsi="Times New Roman"/>
          <w:sz w:val="28"/>
          <w:szCs w:val="28"/>
        </w:rPr>
        <w:t>По размерам – менее или более 2 см в диаметре (более 3 см и др.).</w:t>
      </w:r>
    </w:p>
    <w:p w:rsidR="00326211" w:rsidRDefault="00326211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4C7A76">
        <w:rPr>
          <w:rFonts w:ascii="Times New Roman" w:eastAsia="Calibri" w:hAnsi="Times New Roman"/>
          <w:sz w:val="28"/>
          <w:szCs w:val="28"/>
        </w:rPr>
        <w:t>C отсутствием или наличием минимальной/субклинической гормональной активности (автономный гиперкортизолизм, субклинический гиперкортизолизм).</w:t>
      </w:r>
    </w:p>
    <w:p w:rsidR="00305D57" w:rsidRPr="00E003EC" w:rsidRDefault="00995782" w:rsidP="002528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 </w:t>
      </w:r>
      <w:r w:rsidR="00305D57" w:rsidRPr="00E003EC">
        <w:rPr>
          <w:rFonts w:ascii="Times New Roman" w:hAnsi="Times New Roman"/>
          <w:b/>
          <w:sz w:val="28"/>
          <w:szCs w:val="28"/>
        </w:rPr>
        <w:t>каждом случае выявления ОН должна рассматриваться вероятность</w:t>
      </w:r>
      <w:r w:rsidR="00AB4318">
        <w:rPr>
          <w:rFonts w:ascii="Times New Roman" w:hAnsi="Times New Roman"/>
          <w:b/>
          <w:sz w:val="28"/>
          <w:szCs w:val="28"/>
        </w:rPr>
        <w:t xml:space="preserve"> злокачественного потенциала инц</w:t>
      </w:r>
      <w:r w:rsidR="00401F83" w:rsidRPr="00E003EC">
        <w:rPr>
          <w:rFonts w:ascii="Times New Roman" w:hAnsi="Times New Roman"/>
          <w:b/>
          <w:sz w:val="28"/>
          <w:szCs w:val="28"/>
        </w:rPr>
        <w:t>и</w:t>
      </w:r>
      <w:r w:rsidR="00305D57" w:rsidRPr="00E003EC">
        <w:rPr>
          <w:rFonts w:ascii="Times New Roman" w:hAnsi="Times New Roman"/>
          <w:b/>
          <w:sz w:val="28"/>
          <w:szCs w:val="28"/>
        </w:rPr>
        <w:t xml:space="preserve">денталомы и </w:t>
      </w:r>
      <w:r w:rsidR="00401F83" w:rsidRPr="00E003EC">
        <w:rPr>
          <w:rFonts w:ascii="Times New Roman" w:hAnsi="Times New Roman"/>
          <w:b/>
          <w:sz w:val="28"/>
          <w:szCs w:val="28"/>
        </w:rPr>
        <w:t>оцениваться</w:t>
      </w:r>
      <w:r w:rsidR="00305D57" w:rsidRPr="00E003EC">
        <w:rPr>
          <w:rFonts w:ascii="Times New Roman" w:hAnsi="Times New Roman"/>
          <w:b/>
          <w:sz w:val="28"/>
          <w:szCs w:val="28"/>
        </w:rPr>
        <w:t xml:space="preserve"> гормональн</w:t>
      </w:r>
      <w:r w:rsidR="00401F83" w:rsidRPr="00E003EC">
        <w:rPr>
          <w:rFonts w:ascii="Times New Roman" w:hAnsi="Times New Roman"/>
          <w:b/>
          <w:sz w:val="28"/>
          <w:szCs w:val="28"/>
        </w:rPr>
        <w:t>ая активность</w:t>
      </w:r>
      <w:r w:rsidR="00305D57" w:rsidRPr="00E003EC">
        <w:rPr>
          <w:rFonts w:ascii="Times New Roman" w:hAnsi="Times New Roman"/>
          <w:b/>
          <w:sz w:val="28"/>
          <w:szCs w:val="28"/>
        </w:rPr>
        <w:t>.</w:t>
      </w:r>
    </w:p>
    <w:p w:rsidR="00305D57" w:rsidRDefault="00401F83" w:rsidP="002528E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E003EC">
        <w:rPr>
          <w:rFonts w:ascii="Times New Roman" w:eastAsia="Calibri" w:hAnsi="Times New Roman"/>
          <w:b/>
          <w:sz w:val="28"/>
          <w:szCs w:val="28"/>
        </w:rPr>
        <w:t>Оценка злокачественного потенциала</w:t>
      </w:r>
    </w:p>
    <w:p w:rsidR="00550A9F" w:rsidRPr="00AB5E0A" w:rsidRDefault="00550A9F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5E0A">
        <w:rPr>
          <w:rFonts w:ascii="Times New Roman" w:hAnsi="Times New Roman"/>
          <w:b/>
          <w:sz w:val="28"/>
          <w:szCs w:val="28"/>
        </w:rPr>
        <w:lastRenderedPageBreak/>
        <w:t>К</w:t>
      </w:r>
      <w:r w:rsidR="00F84889">
        <w:rPr>
          <w:rFonts w:ascii="Times New Roman" w:hAnsi="Times New Roman"/>
          <w:b/>
          <w:sz w:val="28"/>
          <w:szCs w:val="28"/>
        </w:rPr>
        <w:t>омпьютерная томография (КТ)</w:t>
      </w:r>
      <w:r w:rsidRPr="005B357F">
        <w:rPr>
          <w:rFonts w:ascii="Times New Roman" w:hAnsi="Times New Roman"/>
          <w:b/>
          <w:sz w:val="28"/>
          <w:szCs w:val="28"/>
        </w:rPr>
        <w:t xml:space="preserve"> надпочечников</w:t>
      </w:r>
      <w:r>
        <w:rPr>
          <w:rFonts w:ascii="Times New Roman" w:hAnsi="Times New Roman"/>
          <w:sz w:val="28"/>
          <w:szCs w:val="28"/>
        </w:rPr>
        <w:t>: п</w:t>
      </w:r>
      <w:r w:rsidRPr="005B357F">
        <w:rPr>
          <w:rFonts w:ascii="Times New Roman" w:hAnsi="Times New Roman"/>
          <w:sz w:val="28"/>
          <w:szCs w:val="28"/>
        </w:rPr>
        <w:t>озволяет оценить размер, форму, топическое расположение и определить плотность ОН в неконтрастную фазу. На КТ доброкачественные образования обычно гомогенные, плотность менее 10</w:t>
      </w:r>
      <w:r w:rsidR="005331D3" w:rsidRPr="004813F6">
        <w:rPr>
          <w:rFonts w:ascii="Times New Roman" w:hAnsi="Times New Roman"/>
          <w:sz w:val="28"/>
          <w:szCs w:val="28"/>
        </w:rPr>
        <w:t>–</w:t>
      </w:r>
      <w:r w:rsidRPr="005B357F">
        <w:rPr>
          <w:rFonts w:ascii="Times New Roman" w:hAnsi="Times New Roman"/>
          <w:sz w:val="28"/>
          <w:szCs w:val="28"/>
        </w:rPr>
        <w:t xml:space="preserve">15 HU, контур достаточно четкий, однако около трети доброкачественных ОН могут не иметь низкой «неконтрастной плотности». Для проведения дифференциальной диагностики злокачественных и доброкачественных опухолей коры </w:t>
      </w:r>
      <w:r>
        <w:rPr>
          <w:rFonts w:ascii="Times New Roman" w:hAnsi="Times New Roman"/>
          <w:sz w:val="28"/>
          <w:szCs w:val="28"/>
        </w:rPr>
        <w:t xml:space="preserve">надпочечников </w:t>
      </w:r>
      <w:r w:rsidRPr="005B357F">
        <w:rPr>
          <w:rFonts w:ascii="Times New Roman" w:hAnsi="Times New Roman"/>
          <w:sz w:val="28"/>
          <w:szCs w:val="28"/>
        </w:rPr>
        <w:t xml:space="preserve">предлагается использовать показатели КТ плотности как в нативную фазу, так и на разных фазах выведения контраста (1|θθ00). </w:t>
      </w:r>
      <w:r>
        <w:rPr>
          <w:rFonts w:ascii="Times New Roman" w:hAnsi="Times New Roman"/>
          <w:sz w:val="28"/>
          <w:szCs w:val="28"/>
        </w:rPr>
        <w:t>С</w:t>
      </w:r>
      <w:r w:rsidRPr="005B357F">
        <w:rPr>
          <w:rFonts w:ascii="Times New Roman" w:hAnsi="Times New Roman"/>
          <w:sz w:val="28"/>
          <w:szCs w:val="28"/>
        </w:rPr>
        <w:t>нижение КТ плотности через 10 минут после введения контраста более, чем на 50% свидетельствует в пользу</w:t>
      </w:r>
      <w:r>
        <w:rPr>
          <w:rFonts w:ascii="Times New Roman" w:hAnsi="Times New Roman"/>
          <w:sz w:val="28"/>
          <w:szCs w:val="28"/>
        </w:rPr>
        <w:t xml:space="preserve"> доброкачественного процесса,</w:t>
      </w:r>
      <w:r w:rsidRPr="005B357F">
        <w:rPr>
          <w:rFonts w:ascii="Times New Roman" w:hAnsi="Times New Roman"/>
          <w:sz w:val="28"/>
          <w:szCs w:val="28"/>
        </w:rPr>
        <w:t xml:space="preserve"> однако, при оценке показателей полувыведения контраста при КТ у опухолей с изначально низкой плотностью специфичность метода значительно ниже. </w:t>
      </w:r>
    </w:p>
    <w:p w:rsidR="00550A9F" w:rsidRPr="00AB5E0A" w:rsidRDefault="00F84889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84889">
        <w:rPr>
          <w:rFonts w:ascii="Times New Roman" w:hAnsi="Times New Roman"/>
          <w:b/>
          <w:bCs/>
          <w:sz w:val="28"/>
          <w:szCs w:val="28"/>
        </w:rPr>
        <w:t>Магнитно</w:t>
      </w:r>
      <w:r w:rsidRPr="00F84889">
        <w:rPr>
          <w:rFonts w:ascii="Times New Roman" w:hAnsi="Times New Roman"/>
          <w:sz w:val="28"/>
          <w:szCs w:val="28"/>
        </w:rPr>
        <w:t>-</w:t>
      </w:r>
      <w:r w:rsidRPr="00F84889">
        <w:rPr>
          <w:rFonts w:ascii="Times New Roman" w:hAnsi="Times New Roman"/>
          <w:b/>
          <w:bCs/>
          <w:sz w:val="28"/>
          <w:szCs w:val="28"/>
        </w:rPr>
        <w:t>резонансная</w:t>
      </w:r>
      <w:r w:rsidRPr="00F84889">
        <w:rPr>
          <w:rFonts w:ascii="Times New Roman" w:hAnsi="Times New Roman"/>
          <w:sz w:val="28"/>
          <w:szCs w:val="28"/>
        </w:rPr>
        <w:t xml:space="preserve"> </w:t>
      </w:r>
      <w:r w:rsidRPr="00F84889">
        <w:rPr>
          <w:rFonts w:ascii="Times New Roman" w:hAnsi="Times New Roman"/>
          <w:b/>
          <w:bCs/>
          <w:sz w:val="28"/>
          <w:szCs w:val="28"/>
        </w:rPr>
        <w:t>томография</w:t>
      </w:r>
      <w:r w:rsidRPr="00F84889">
        <w:rPr>
          <w:b/>
        </w:rPr>
        <w:t xml:space="preserve"> </w:t>
      </w:r>
      <w:r w:rsidRPr="00F84889">
        <w:rPr>
          <w:rFonts w:ascii="Times New Roman" w:hAnsi="Times New Roman"/>
          <w:b/>
          <w:sz w:val="28"/>
          <w:szCs w:val="28"/>
        </w:rPr>
        <w:t>(</w:t>
      </w:r>
      <w:r w:rsidR="00550A9F" w:rsidRPr="00AB5E0A">
        <w:rPr>
          <w:rFonts w:ascii="Times New Roman" w:hAnsi="Times New Roman"/>
          <w:b/>
          <w:sz w:val="28"/>
          <w:szCs w:val="28"/>
        </w:rPr>
        <w:t>МРТ</w:t>
      </w:r>
      <w:r>
        <w:rPr>
          <w:rFonts w:ascii="Times New Roman" w:hAnsi="Times New Roman"/>
          <w:b/>
          <w:sz w:val="28"/>
          <w:szCs w:val="28"/>
        </w:rPr>
        <w:t>)</w:t>
      </w:r>
      <w:r w:rsidR="00550A9F" w:rsidRPr="00AB5E0A">
        <w:rPr>
          <w:rFonts w:ascii="Times New Roman" w:hAnsi="Times New Roman"/>
          <w:b/>
          <w:sz w:val="28"/>
          <w:szCs w:val="28"/>
        </w:rPr>
        <w:t xml:space="preserve"> </w:t>
      </w:r>
      <w:r w:rsidR="00550A9F" w:rsidRPr="005B357F">
        <w:rPr>
          <w:rFonts w:ascii="Times New Roman" w:hAnsi="Times New Roman"/>
          <w:b/>
          <w:sz w:val="28"/>
          <w:szCs w:val="28"/>
        </w:rPr>
        <w:t>надпочечников</w:t>
      </w:r>
      <w:r w:rsidR="00550A9F" w:rsidRPr="005B357F">
        <w:rPr>
          <w:rFonts w:ascii="Times New Roman" w:hAnsi="Times New Roman"/>
          <w:sz w:val="28"/>
          <w:szCs w:val="28"/>
        </w:rPr>
        <w:t xml:space="preserve"> </w:t>
      </w:r>
      <w:r w:rsidR="00550A9F" w:rsidRPr="00AB5E0A">
        <w:rPr>
          <w:rFonts w:ascii="Times New Roman" w:hAnsi="Times New Roman"/>
          <w:sz w:val="28"/>
          <w:szCs w:val="28"/>
        </w:rPr>
        <w:t>не имеет преимуществ перед КТ надпочечников.</w:t>
      </w:r>
      <w:r w:rsidR="00550A9F">
        <w:rPr>
          <w:rFonts w:ascii="Arial" w:hAnsi="Arial" w:cs="Arial"/>
          <w:sz w:val="30"/>
          <w:szCs w:val="30"/>
        </w:rPr>
        <w:t xml:space="preserve"> </w:t>
      </w:r>
      <w:r w:rsidR="00550A9F" w:rsidRPr="005B357F">
        <w:rPr>
          <w:rFonts w:ascii="Times New Roman" w:hAnsi="Times New Roman"/>
          <w:sz w:val="28"/>
          <w:szCs w:val="28"/>
        </w:rPr>
        <w:t>До</w:t>
      </w:r>
      <w:r w:rsidR="00550A9F">
        <w:rPr>
          <w:rFonts w:ascii="Times New Roman" w:hAnsi="Times New Roman"/>
          <w:sz w:val="28"/>
          <w:szCs w:val="28"/>
        </w:rPr>
        <w:t>брокачественные образования на</w:t>
      </w:r>
      <w:r w:rsidR="00550A9F" w:rsidRPr="005B357F">
        <w:rPr>
          <w:rFonts w:ascii="Times New Roman" w:hAnsi="Times New Roman"/>
          <w:sz w:val="28"/>
          <w:szCs w:val="28"/>
        </w:rPr>
        <w:t xml:space="preserve"> Т2-взвешенных изображениях имеют пониженную плотность (изоинтенсивны относительно печени) в сравнении с другими вариантами образований при динамическом МРТ-исследовании. </w:t>
      </w:r>
    </w:p>
    <w:p w:rsidR="00550A9F" w:rsidRPr="00AB5E0A" w:rsidRDefault="00F84889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Позитронно-эмисионная томография (</w:t>
      </w:r>
      <w:r w:rsidR="00550A9F" w:rsidRPr="00AB5E0A">
        <w:rPr>
          <w:rFonts w:ascii="Times New Roman" w:hAnsi="Times New Roman"/>
          <w:b/>
          <w:sz w:val="28"/>
          <w:szCs w:val="28"/>
        </w:rPr>
        <w:t>П</w:t>
      </w:r>
      <w:r w:rsidR="00550A9F" w:rsidRPr="005B357F">
        <w:rPr>
          <w:rFonts w:ascii="Times New Roman" w:hAnsi="Times New Roman"/>
          <w:b/>
          <w:sz w:val="28"/>
          <w:szCs w:val="28"/>
        </w:rPr>
        <w:t>ЭТ</w:t>
      </w:r>
      <w:r>
        <w:rPr>
          <w:rFonts w:ascii="Times New Roman" w:hAnsi="Times New Roman"/>
          <w:b/>
          <w:sz w:val="28"/>
          <w:szCs w:val="28"/>
        </w:rPr>
        <w:t>)</w:t>
      </w:r>
      <w:r w:rsidR="00550A9F">
        <w:rPr>
          <w:rFonts w:ascii="Times New Roman" w:hAnsi="Times New Roman"/>
          <w:sz w:val="28"/>
          <w:szCs w:val="28"/>
        </w:rPr>
        <w:t xml:space="preserve"> наиболее д</w:t>
      </w:r>
      <w:r w:rsidR="00550A9F" w:rsidRPr="005B357F">
        <w:rPr>
          <w:rFonts w:ascii="Times New Roman" w:hAnsi="Times New Roman"/>
          <w:sz w:val="28"/>
          <w:szCs w:val="28"/>
        </w:rPr>
        <w:t xml:space="preserve">орогостоящий метод исследования. </w:t>
      </w:r>
      <w:r w:rsidR="00550A9F">
        <w:rPr>
          <w:rFonts w:ascii="Times New Roman" w:hAnsi="Times New Roman"/>
          <w:sz w:val="28"/>
          <w:szCs w:val="28"/>
        </w:rPr>
        <w:t>П</w:t>
      </w:r>
      <w:r w:rsidR="00550A9F" w:rsidRPr="005B357F">
        <w:rPr>
          <w:rFonts w:ascii="Times New Roman" w:hAnsi="Times New Roman"/>
          <w:sz w:val="28"/>
          <w:szCs w:val="28"/>
        </w:rPr>
        <w:t xml:space="preserve">роведение </w:t>
      </w:r>
      <w:r w:rsidR="00550A9F">
        <w:rPr>
          <w:rFonts w:ascii="Times New Roman" w:hAnsi="Times New Roman"/>
          <w:sz w:val="28"/>
          <w:szCs w:val="28"/>
        </w:rPr>
        <w:t>П</w:t>
      </w:r>
      <w:r w:rsidR="00550A9F" w:rsidRPr="005B357F">
        <w:rPr>
          <w:rFonts w:ascii="Times New Roman" w:hAnsi="Times New Roman"/>
          <w:sz w:val="28"/>
          <w:szCs w:val="28"/>
        </w:rPr>
        <w:t>ЭТ с 18F</w:t>
      </w:r>
      <w:r w:rsidR="005331D3" w:rsidRPr="004813F6">
        <w:rPr>
          <w:rFonts w:ascii="Times New Roman" w:hAnsi="Times New Roman"/>
          <w:sz w:val="28"/>
          <w:szCs w:val="28"/>
        </w:rPr>
        <w:t>–</w:t>
      </w:r>
      <w:r w:rsidR="00550A9F" w:rsidRPr="005B357F">
        <w:rPr>
          <w:rFonts w:ascii="Times New Roman" w:hAnsi="Times New Roman"/>
          <w:sz w:val="28"/>
          <w:szCs w:val="28"/>
        </w:rPr>
        <w:t xml:space="preserve">фтордезоксиглюкозой (18F–ФДГ) наиболее чувствительно в отношении злокачественных поражений. </w:t>
      </w:r>
    </w:p>
    <w:p w:rsidR="00550A9F" w:rsidRDefault="00550A9F" w:rsidP="002528E1">
      <w:pPr>
        <w:spacing w:after="0"/>
        <w:ind w:firstLine="708"/>
        <w:jc w:val="both"/>
        <w:rPr>
          <w:rFonts w:ascii="Arial" w:hAnsi="Arial" w:cs="Arial"/>
          <w:sz w:val="30"/>
          <w:szCs w:val="30"/>
        </w:rPr>
      </w:pPr>
      <w:r w:rsidRPr="005B357F">
        <w:rPr>
          <w:rFonts w:ascii="Times New Roman" w:hAnsi="Times New Roman"/>
          <w:b/>
          <w:sz w:val="28"/>
          <w:szCs w:val="28"/>
        </w:rPr>
        <w:t>Ультразвуковое исследование</w:t>
      </w:r>
      <w:r w:rsidR="00F84889">
        <w:rPr>
          <w:rFonts w:ascii="Times New Roman" w:hAnsi="Times New Roman"/>
          <w:b/>
          <w:sz w:val="28"/>
          <w:szCs w:val="28"/>
        </w:rPr>
        <w:t xml:space="preserve"> (УЗИ)</w:t>
      </w:r>
      <w:r w:rsidRPr="005B357F">
        <w:rPr>
          <w:rFonts w:ascii="Times New Roman" w:hAnsi="Times New Roman"/>
          <w:b/>
          <w:sz w:val="28"/>
          <w:szCs w:val="28"/>
        </w:rPr>
        <w:t xml:space="preserve"> </w:t>
      </w:r>
      <w:r w:rsidRPr="005B357F">
        <w:rPr>
          <w:rFonts w:ascii="Times New Roman" w:hAnsi="Times New Roman"/>
          <w:sz w:val="28"/>
          <w:szCs w:val="28"/>
        </w:rPr>
        <w:t xml:space="preserve">позволяет выявлять </w:t>
      </w:r>
      <w:r w:rsidRPr="00755996">
        <w:rPr>
          <w:rFonts w:ascii="Times New Roman" w:hAnsi="Times New Roman"/>
          <w:sz w:val="28"/>
          <w:szCs w:val="28"/>
        </w:rPr>
        <w:t>О</w:t>
      </w:r>
      <w:r w:rsidRPr="005B357F">
        <w:rPr>
          <w:rFonts w:ascii="Times New Roman" w:hAnsi="Times New Roman"/>
          <w:sz w:val="28"/>
          <w:szCs w:val="28"/>
        </w:rPr>
        <w:t xml:space="preserve">Н размерами более 1 см, </w:t>
      </w:r>
      <w:r>
        <w:rPr>
          <w:rFonts w:ascii="Times New Roman" w:hAnsi="Times New Roman"/>
          <w:sz w:val="28"/>
          <w:szCs w:val="28"/>
        </w:rPr>
        <w:t xml:space="preserve">однако </w:t>
      </w:r>
      <w:r w:rsidRPr="005B357F">
        <w:rPr>
          <w:rFonts w:ascii="Times New Roman" w:hAnsi="Times New Roman"/>
          <w:sz w:val="28"/>
          <w:szCs w:val="28"/>
        </w:rPr>
        <w:t>при этом необходима высокая квалификация специалиста. У</w:t>
      </w:r>
      <w:r>
        <w:rPr>
          <w:rFonts w:ascii="Times New Roman" w:hAnsi="Times New Roman"/>
          <w:sz w:val="28"/>
          <w:szCs w:val="28"/>
        </w:rPr>
        <w:t>З</w:t>
      </w:r>
      <w:r w:rsidRPr="005B357F">
        <w:rPr>
          <w:rFonts w:ascii="Times New Roman" w:hAnsi="Times New Roman"/>
          <w:sz w:val="28"/>
          <w:szCs w:val="28"/>
        </w:rPr>
        <w:t xml:space="preserve">И исследование имеет большое значение в диагностике кист надпочечников и миелолипом. </w:t>
      </w:r>
      <w:r>
        <w:rPr>
          <w:rFonts w:ascii="Times New Roman" w:hAnsi="Times New Roman"/>
          <w:sz w:val="28"/>
          <w:szCs w:val="28"/>
        </w:rPr>
        <w:t>С</w:t>
      </w:r>
      <w:r w:rsidRPr="005B357F">
        <w:rPr>
          <w:rFonts w:ascii="Times New Roman" w:hAnsi="Times New Roman"/>
          <w:sz w:val="28"/>
          <w:szCs w:val="28"/>
        </w:rPr>
        <w:t>уществуют патогномоничные У</w:t>
      </w:r>
      <w:r>
        <w:rPr>
          <w:rFonts w:ascii="Times New Roman" w:hAnsi="Times New Roman"/>
          <w:sz w:val="28"/>
          <w:szCs w:val="28"/>
        </w:rPr>
        <w:t>З</w:t>
      </w:r>
      <w:r w:rsidRPr="005B357F">
        <w:rPr>
          <w:rFonts w:ascii="Times New Roman" w:hAnsi="Times New Roman"/>
          <w:sz w:val="28"/>
          <w:szCs w:val="28"/>
        </w:rPr>
        <w:t xml:space="preserve">И признаки таких образований: гиперэхогенная, однородная структура. </w:t>
      </w:r>
    </w:p>
    <w:p w:rsidR="00E003EC" w:rsidRPr="00550A9F" w:rsidRDefault="00E003EC" w:rsidP="002528E1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NewtonC" w:eastAsiaTheme="minorHAnsi" w:hAnsi="NewtonC" w:cs="NewtonC"/>
          <w:sz w:val="20"/>
          <w:szCs w:val="20"/>
          <w:lang w:eastAsia="en-US"/>
        </w:rPr>
        <w:t xml:space="preserve"> </w:t>
      </w:r>
      <w:r w:rsidR="00995782">
        <w:rPr>
          <w:rFonts w:ascii="NewtonC" w:eastAsiaTheme="minorHAnsi" w:hAnsi="NewtonC" w:cs="NewtonC"/>
          <w:sz w:val="20"/>
          <w:szCs w:val="20"/>
          <w:lang w:eastAsia="en-US"/>
        </w:rPr>
        <w:tab/>
      </w:r>
      <w:r w:rsidRPr="00550A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Пункционная биопсия </w:t>
      </w:r>
      <w:r w:rsidR="003F1D52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(ПБ) 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>ОН</w:t>
      </w:r>
      <w:r w:rsidR="00550A9F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может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выполняться при подозрении на его метастатическое</w:t>
      </w:r>
      <w:r w:rsidR="0099578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поражение (в анамнезе – злокачественная опухоль).</w:t>
      </w:r>
      <w:r w:rsid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В дифференциальном диагнозе органоспецифичных опухолей надпочечника пункционная биопсия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не имеет доказанных преимуществ, ассоциируется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с низкой чувствительностью, специфичностью и высокой вероятностью осложнений.</w:t>
      </w:r>
    </w:p>
    <w:p w:rsidR="00E003EC" w:rsidRDefault="00E003EC" w:rsidP="002528E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При метастатическом поражении чувствительность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D52">
        <w:rPr>
          <w:rFonts w:ascii="Times New Roman" w:eastAsiaTheme="minorHAnsi" w:hAnsi="Times New Roman"/>
          <w:sz w:val="28"/>
          <w:szCs w:val="28"/>
          <w:lang w:eastAsia="en-US"/>
        </w:rPr>
        <w:t xml:space="preserve">ПБ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уступает ПЭТ</w:t>
      </w:r>
      <w:r w:rsidR="005331D3">
        <w:rPr>
          <w:rFonts w:ascii="Times New Roman" w:eastAsiaTheme="minorHAnsi" w:hAnsi="Times New Roman"/>
          <w:sz w:val="28"/>
          <w:szCs w:val="28"/>
          <w:lang w:eastAsia="en-US"/>
        </w:rPr>
        <w:t xml:space="preserve"> с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18-ФДГ, однако с экономической точки зрения цитологический метод более доступен.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Метастатическое поражение должно быть исключено/подтверждено в первую очередь </w:t>
      </w:r>
      <w:r w:rsidR="00721441">
        <w:rPr>
          <w:rFonts w:ascii="Times New Roman" w:eastAsiaTheme="minorHAnsi" w:hAnsi="Times New Roman"/>
          <w:sz w:val="28"/>
          <w:szCs w:val="28"/>
          <w:lang w:eastAsia="en-US"/>
        </w:rPr>
        <w:t>при наличии онкологического анамнеза.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Также вероятность метастатического поражения рассматривается при двустороннем поражении надпочечников,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особенно при отсутствии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явлений гормональной активности, при наличии КТ-признаков, характерных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для метастазов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>. Пациенты с подобными поражени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ями должны проходить онкологическое обследование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для исключения распространенного опухолевого процесса (в первую очередь рака легкого, желудка, колоректального рака).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3F1D52">
        <w:rPr>
          <w:rFonts w:ascii="Times New Roman" w:eastAsiaTheme="minorHAnsi" w:hAnsi="Times New Roman"/>
          <w:sz w:val="28"/>
          <w:szCs w:val="28"/>
          <w:lang w:eastAsia="en-US"/>
        </w:rPr>
        <w:t xml:space="preserve">ПБ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целесообразна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лишь при подозрении на метастатическое поражение надпочечников, чувствительность цитологического исследования при этом составляет 80–86%.</w:t>
      </w:r>
      <w:r w:rsidR="003F1D5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Также </w:t>
      </w:r>
      <w:r w:rsidR="003F1D52">
        <w:rPr>
          <w:rFonts w:ascii="Times New Roman" w:eastAsiaTheme="minorHAnsi" w:hAnsi="Times New Roman"/>
          <w:sz w:val="28"/>
          <w:szCs w:val="28"/>
          <w:lang w:eastAsia="en-US"/>
        </w:rPr>
        <w:t xml:space="preserve">ПБ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показана при подозрении</w:t>
      </w:r>
      <w:r w:rsidR="00550A9F" w:rsidRPr="00550A9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550A9F">
        <w:rPr>
          <w:rFonts w:ascii="Times New Roman" w:eastAsiaTheme="minorHAnsi" w:hAnsi="Times New Roman"/>
          <w:sz w:val="28"/>
          <w:szCs w:val="28"/>
          <w:lang w:eastAsia="en-US"/>
        </w:rPr>
        <w:t>на неходжкинскую лимфому с изолированным</w:t>
      </w:r>
      <w:r>
        <w:rPr>
          <w:rFonts w:ascii="NewtonC" w:eastAsiaTheme="minorHAnsi" w:hAnsi="NewtonC" w:cs="NewtonC"/>
          <w:sz w:val="20"/>
          <w:szCs w:val="20"/>
          <w:lang w:eastAsia="en-US"/>
        </w:rPr>
        <w:t xml:space="preserve"> </w:t>
      </w:r>
      <w:r w:rsidRPr="003F1D52">
        <w:rPr>
          <w:rFonts w:ascii="Times New Roman" w:eastAsiaTheme="minorHAnsi" w:hAnsi="Times New Roman"/>
          <w:sz w:val="28"/>
          <w:szCs w:val="28"/>
          <w:lang w:eastAsia="en-US"/>
        </w:rPr>
        <w:t>поражением надпочечников</w:t>
      </w:r>
      <w:r>
        <w:rPr>
          <w:rFonts w:ascii="NewtonC" w:eastAsiaTheme="minorHAnsi" w:hAnsi="NewtonC" w:cs="NewtonC"/>
          <w:sz w:val="20"/>
          <w:szCs w:val="20"/>
          <w:lang w:eastAsia="en-US"/>
        </w:rPr>
        <w:t>.</w:t>
      </w:r>
    </w:p>
    <w:p w:rsidR="00755996" w:rsidRDefault="00004A9F" w:rsidP="002528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Оценка г</w:t>
      </w:r>
      <w:r w:rsidR="004C7A76" w:rsidRPr="004C7A76">
        <w:rPr>
          <w:rFonts w:ascii="Times New Roman" w:hAnsi="Times New Roman"/>
          <w:b/>
          <w:sz w:val="28"/>
          <w:szCs w:val="28"/>
        </w:rPr>
        <w:t>ормонально</w:t>
      </w:r>
      <w:r>
        <w:rPr>
          <w:rFonts w:ascii="Times New Roman" w:hAnsi="Times New Roman"/>
          <w:b/>
          <w:sz w:val="28"/>
          <w:szCs w:val="28"/>
        </w:rPr>
        <w:t>й</w:t>
      </w:r>
      <w:r w:rsidR="004C7A76" w:rsidRPr="004C7A76">
        <w:rPr>
          <w:rFonts w:ascii="Times New Roman" w:hAnsi="Times New Roman"/>
          <w:b/>
          <w:sz w:val="28"/>
          <w:szCs w:val="28"/>
        </w:rPr>
        <w:t xml:space="preserve"> активн</w:t>
      </w:r>
      <w:r>
        <w:rPr>
          <w:rFonts w:ascii="Times New Roman" w:hAnsi="Times New Roman"/>
          <w:b/>
          <w:sz w:val="28"/>
          <w:szCs w:val="28"/>
        </w:rPr>
        <w:t>ости</w:t>
      </w:r>
      <w:r w:rsidR="004C7A76" w:rsidRPr="004C7A76">
        <w:rPr>
          <w:rFonts w:ascii="Times New Roman" w:hAnsi="Times New Roman"/>
          <w:b/>
          <w:sz w:val="28"/>
          <w:szCs w:val="28"/>
        </w:rPr>
        <w:t xml:space="preserve"> образования надпочечников</w:t>
      </w:r>
    </w:p>
    <w:p w:rsidR="00BC080D" w:rsidRPr="00BC080D" w:rsidRDefault="00004A9F" w:rsidP="002528E1">
      <w:pPr>
        <w:spacing w:after="0"/>
        <w:ind w:firstLine="360"/>
        <w:jc w:val="both"/>
        <w:rPr>
          <w:rFonts w:ascii="Times New Roman" w:eastAsia="Calibri" w:hAnsi="Times New Roman"/>
          <w:sz w:val="28"/>
          <w:szCs w:val="28"/>
        </w:rPr>
      </w:pPr>
      <w:r w:rsidRPr="00004A9F">
        <w:rPr>
          <w:rFonts w:ascii="Times New Roman" w:hAnsi="Times New Roman"/>
          <w:sz w:val="28"/>
          <w:szCs w:val="28"/>
        </w:rPr>
        <w:t xml:space="preserve">Для определения возможной гормональной активности ОН оценивается наличие </w:t>
      </w:r>
      <w:r w:rsidRPr="00004A9F">
        <w:rPr>
          <w:rFonts w:ascii="Times New Roman" w:eastAsia="Calibri" w:hAnsi="Times New Roman"/>
          <w:sz w:val="28"/>
          <w:szCs w:val="28"/>
        </w:rPr>
        <w:t>клинических проявлений заболеваний, при которых имеет место адреналовая локализация нейроэндокринной опухоли (кортикостерома, феохромоцитома, альдостерома). Анализир</w:t>
      </w:r>
      <w:r w:rsidR="003D6608">
        <w:rPr>
          <w:rFonts w:ascii="Times New Roman" w:eastAsia="Calibri" w:hAnsi="Times New Roman"/>
          <w:sz w:val="28"/>
          <w:szCs w:val="28"/>
        </w:rPr>
        <w:t>уется</w:t>
      </w:r>
      <w:r w:rsidRPr="00004A9F">
        <w:rPr>
          <w:rFonts w:ascii="Times New Roman" w:eastAsia="Calibri" w:hAnsi="Times New Roman"/>
          <w:sz w:val="28"/>
          <w:szCs w:val="28"/>
        </w:rPr>
        <w:t xml:space="preserve"> семейный анамнез, гинекологический анамнез у женщин (наличие или отсутствие вторичных нарушений менструальной функции).</w:t>
      </w:r>
      <w:r w:rsidR="00BC080D">
        <w:rPr>
          <w:rFonts w:ascii="Times New Roman" w:eastAsia="Calibri" w:hAnsi="Times New Roman"/>
          <w:sz w:val="28"/>
          <w:szCs w:val="28"/>
        </w:rPr>
        <w:t xml:space="preserve"> Для </w:t>
      </w:r>
      <w:r w:rsidR="00D6789B">
        <w:rPr>
          <w:rFonts w:ascii="Times New Roman" w:eastAsia="Calibri" w:hAnsi="Times New Roman"/>
          <w:sz w:val="28"/>
          <w:szCs w:val="28"/>
        </w:rPr>
        <w:t xml:space="preserve">исключения </w:t>
      </w:r>
      <w:r w:rsidR="00BC080D">
        <w:rPr>
          <w:rFonts w:ascii="Times New Roman" w:eastAsia="Calibri" w:hAnsi="Times New Roman"/>
          <w:sz w:val="28"/>
          <w:szCs w:val="28"/>
        </w:rPr>
        <w:t xml:space="preserve">гормональной активности проводятся следующие лабораторные исследования: 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 xml:space="preserve">Короткий ночной супрессионный тест с 1 мг дексаметазона (определение кортизолемии) 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дегидроэпиандростерона (</w:t>
      </w:r>
      <w:r w:rsidRPr="005331D3">
        <w:rPr>
          <w:rFonts w:ascii="Times New Roman" w:eastAsia="Calibri" w:hAnsi="Times New Roman"/>
          <w:sz w:val="28"/>
          <w:szCs w:val="28"/>
          <w:lang w:val="en-US"/>
        </w:rPr>
        <w:t>DHEAS</w:t>
      </w:r>
      <w:r w:rsidRPr="005331D3">
        <w:rPr>
          <w:rFonts w:ascii="Times New Roman" w:eastAsia="Calibri" w:hAnsi="Times New Roman"/>
          <w:sz w:val="28"/>
          <w:szCs w:val="28"/>
        </w:rPr>
        <w:t>) в сыворотке крови;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концентрации в суточной моче свободного кортизола (не менее 2-х измерений)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метанефрина и норметанефрина в сыворотке крови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суточной экскреции метанефрина с мочой</w:t>
      </w:r>
    </w:p>
    <w:p w:rsidR="00BC080D" w:rsidRPr="005331D3" w:rsidRDefault="00BC080D" w:rsidP="002528E1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соотношения альдостерона и активности ренина плазмы крови;</w:t>
      </w:r>
    </w:p>
    <w:p w:rsidR="004E3916" w:rsidRPr="005331D3" w:rsidRDefault="00BC080D" w:rsidP="002528E1">
      <w:pPr>
        <w:pStyle w:val="a4"/>
        <w:numPr>
          <w:ilvl w:val="0"/>
          <w:numId w:val="1"/>
        </w:numPr>
        <w:spacing w:after="0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331D3">
        <w:rPr>
          <w:rFonts w:ascii="Times New Roman" w:eastAsia="Calibri" w:hAnsi="Times New Roman"/>
          <w:sz w:val="28"/>
          <w:szCs w:val="28"/>
        </w:rPr>
        <w:t>Определение уровня суточной экскреции альдостерона с мочой</w:t>
      </w:r>
    </w:p>
    <w:p w:rsidR="004E3916" w:rsidRPr="005331D3" w:rsidRDefault="004E3916" w:rsidP="002528E1">
      <w:pPr>
        <w:pStyle w:val="a4"/>
        <w:numPr>
          <w:ilvl w:val="0"/>
          <w:numId w:val="1"/>
        </w:numPr>
        <w:spacing w:after="0"/>
        <w:ind w:right="-185"/>
        <w:jc w:val="both"/>
        <w:rPr>
          <w:rFonts w:ascii="Times New Roman" w:eastAsia="Calibri" w:hAnsi="Times New Roman"/>
          <w:b/>
          <w:sz w:val="28"/>
          <w:szCs w:val="28"/>
          <w:lang w:val="pl-PL" w:eastAsia="en-US"/>
        </w:rPr>
      </w:pPr>
      <w:r w:rsidRPr="005331D3">
        <w:rPr>
          <w:rFonts w:ascii="Times New Roman" w:eastAsia="Calibri" w:hAnsi="Times New Roman"/>
          <w:kern w:val="28"/>
          <w:sz w:val="28"/>
          <w:szCs w:val="28"/>
        </w:rPr>
        <w:t xml:space="preserve">Проведение диагностических проб: </w:t>
      </w:r>
      <w:r w:rsidRPr="005331D3">
        <w:rPr>
          <w:rFonts w:ascii="Times New Roman" w:eastAsia="Calibri" w:hAnsi="Times New Roman"/>
          <w:sz w:val="28"/>
          <w:szCs w:val="28"/>
          <w:lang w:eastAsia="en-US"/>
        </w:rPr>
        <w:t xml:space="preserve">нагрузочная проба с </w:t>
      </w:r>
      <w:r w:rsidRPr="005331D3">
        <w:rPr>
          <w:rFonts w:ascii="Times New Roman" w:eastAsia="Calibri" w:hAnsi="Times New Roman"/>
          <w:sz w:val="28"/>
          <w:szCs w:val="28"/>
          <w:lang w:val="en-US" w:eastAsia="en-US"/>
        </w:rPr>
        <w:t>NaCl</w:t>
      </w:r>
      <w:r w:rsidRPr="005331D3">
        <w:rPr>
          <w:rFonts w:ascii="Times New Roman" w:eastAsia="Calibri" w:hAnsi="Times New Roman"/>
          <w:sz w:val="28"/>
          <w:szCs w:val="28"/>
          <w:lang w:eastAsia="en-US"/>
        </w:rPr>
        <w:t>; проба с фуросемидом и ортостатической нагрузкой; проба с флудр</w:t>
      </w:r>
      <w:r w:rsidR="00E1747E" w:rsidRPr="005331D3">
        <w:rPr>
          <w:rFonts w:ascii="Times New Roman" w:eastAsia="Calibri" w:hAnsi="Times New Roman"/>
          <w:sz w:val="28"/>
          <w:szCs w:val="28"/>
          <w:lang w:eastAsia="en-US"/>
        </w:rPr>
        <w:t>окортизоном; проба с и</w:t>
      </w:r>
      <w:r w:rsidRPr="005331D3">
        <w:rPr>
          <w:rFonts w:ascii="Times New Roman" w:eastAsia="Calibri" w:hAnsi="Times New Roman"/>
          <w:sz w:val="28"/>
          <w:szCs w:val="28"/>
          <w:lang w:eastAsia="en-US"/>
        </w:rPr>
        <w:t xml:space="preserve">АПФ </w:t>
      </w:r>
    </w:p>
    <w:p w:rsidR="00073ECB" w:rsidRDefault="00073ECB" w:rsidP="002528E1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30"/>
          <w:szCs w:val="30"/>
        </w:rPr>
      </w:pPr>
      <w:r w:rsidRPr="00073ECB">
        <w:rPr>
          <w:rFonts w:ascii="Times New Roman" w:hAnsi="Times New Roman"/>
          <w:b/>
          <w:sz w:val="28"/>
          <w:szCs w:val="28"/>
        </w:rPr>
        <w:t>Кортикостерома</w:t>
      </w:r>
      <w:r w:rsidRPr="00073ECB">
        <w:rPr>
          <w:rFonts w:ascii="Times New Roman" w:hAnsi="Times New Roman"/>
          <w:sz w:val="28"/>
          <w:szCs w:val="28"/>
        </w:rPr>
        <w:t xml:space="preserve"> — доброкачественная опухоль коры надпочечников, является вариантом эндогенного АКТГ- независимого гиперкортицизма (синдром Иценко-Кушинга) при опухолях надпочечников, сопровождающихся выраженной гиперпродукцией кортизола. Достаточно редкой является ситуация, когда образование выявлено случайно. </w:t>
      </w:r>
      <w:r w:rsidR="009E3D74">
        <w:rPr>
          <w:rFonts w:ascii="Times New Roman" w:hAnsi="Times New Roman"/>
          <w:sz w:val="28"/>
          <w:szCs w:val="28"/>
        </w:rPr>
        <w:t>П</w:t>
      </w:r>
      <w:r w:rsidRPr="00073ECB">
        <w:rPr>
          <w:rFonts w:ascii="Times New Roman" w:hAnsi="Times New Roman"/>
          <w:sz w:val="28"/>
          <w:szCs w:val="28"/>
        </w:rPr>
        <w:t xml:space="preserve">ри развернутой клинической картине гиперкортицизма, как правило, топические исследования проводятся целенаправленно для диагностики клинического </w:t>
      </w:r>
      <w:r w:rsidRPr="00073ECB">
        <w:rPr>
          <w:rFonts w:ascii="Times New Roman" w:hAnsi="Times New Roman"/>
          <w:sz w:val="28"/>
          <w:szCs w:val="28"/>
        </w:rPr>
        <w:lastRenderedPageBreak/>
        <w:t>варианта заболевания (поражение надпочечника или гипофиза, АКТГ-эктопический синдром).</w:t>
      </w:r>
      <w:r w:rsidR="002D7F9A" w:rsidRPr="002D7F9A">
        <w:rPr>
          <w:rFonts w:ascii="Times New Roman" w:eastAsia="Calibri" w:hAnsi="Times New Roman"/>
          <w:color w:val="000000"/>
          <w:sz w:val="30"/>
          <w:szCs w:val="30"/>
        </w:rPr>
        <w:t xml:space="preserve"> </w:t>
      </w:r>
    </w:p>
    <w:p w:rsidR="00073ECB" w:rsidRPr="00073ECB" w:rsidRDefault="00EE0654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Клинические п</w:t>
      </w:r>
      <w:r w:rsidR="00073ECB" w:rsidRPr="00D6789B">
        <w:rPr>
          <w:rFonts w:ascii="Times New Roman" w:hAnsi="Times New Roman"/>
          <w:b/>
          <w:sz w:val="28"/>
          <w:szCs w:val="28"/>
        </w:rPr>
        <w:t>ризнак</w:t>
      </w:r>
      <w:r w:rsidR="00D6789B" w:rsidRPr="00D6789B">
        <w:rPr>
          <w:rFonts w:ascii="Times New Roman" w:hAnsi="Times New Roman"/>
          <w:b/>
          <w:sz w:val="28"/>
          <w:szCs w:val="28"/>
        </w:rPr>
        <w:t>и</w:t>
      </w:r>
      <w:r w:rsidR="00D6789B">
        <w:rPr>
          <w:rFonts w:ascii="Times New Roman" w:hAnsi="Times New Roman"/>
          <w:sz w:val="28"/>
          <w:szCs w:val="28"/>
        </w:rPr>
        <w:t xml:space="preserve"> </w:t>
      </w:r>
      <w:r w:rsidR="00D6789B" w:rsidRPr="00D6789B">
        <w:rPr>
          <w:rFonts w:ascii="Times New Roman" w:hAnsi="Times New Roman"/>
          <w:b/>
          <w:sz w:val="28"/>
          <w:szCs w:val="28"/>
        </w:rPr>
        <w:t>гиперкортицизма</w:t>
      </w:r>
      <w:r w:rsidR="00073ECB" w:rsidRPr="00073ECB">
        <w:rPr>
          <w:rFonts w:ascii="Times New Roman" w:hAnsi="Times New Roman"/>
          <w:sz w:val="28"/>
          <w:szCs w:val="28"/>
        </w:rPr>
        <w:t xml:space="preserve">: 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диспластическое ожирение — перераспределение подкожно-жировой клетчатки в верхнюю половину туловища с отложением жира в надключичных областях, шейных позвонках, при сравнительно тонких конечностях, «лунообразное лицо»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трофические изменения кожных покровов, появление багровых стрий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артериальная гипертензия</w:t>
      </w:r>
      <w:r w:rsidR="00E32C7D" w:rsidRPr="00D6789B">
        <w:rPr>
          <w:rFonts w:ascii="Times New Roman" w:hAnsi="Times New Roman"/>
          <w:sz w:val="28"/>
          <w:szCs w:val="28"/>
        </w:rPr>
        <w:t xml:space="preserve"> (АГ),</w:t>
      </w:r>
      <w:r w:rsidRPr="00D6789B">
        <w:rPr>
          <w:rFonts w:ascii="Times New Roman" w:hAnsi="Times New Roman"/>
          <w:sz w:val="28"/>
          <w:szCs w:val="28"/>
        </w:rPr>
        <w:t xml:space="preserve"> тахикардия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вторичный гипогонадизм (ранний симптом)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нарушение углеводного обмена (стероидный диабет)</w:t>
      </w:r>
    </w:p>
    <w:p w:rsidR="00D6789B" w:rsidRDefault="00D6789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073ECB" w:rsidRPr="00D6789B">
        <w:rPr>
          <w:rFonts w:ascii="Times New Roman" w:hAnsi="Times New Roman"/>
          <w:sz w:val="28"/>
          <w:szCs w:val="28"/>
        </w:rPr>
        <w:t>иопатия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электролитные нарушения — гипокалиемия (при эктопической АКТГ-секреции уровень калия практически всегда понижен, что может быть очень полезным в дифференциальной диагностике, до 10% пациентов с кортикотропиномой, также, имеют гипокалиемию), иногда гипернатриемия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оппортунистические и грибковые инфекции вследствие вторичного иммунодефицита</w:t>
      </w:r>
    </w:p>
    <w:p w:rsidR="00D6789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системный остеопороз</w:t>
      </w:r>
    </w:p>
    <w:p w:rsidR="00073ECB" w:rsidRDefault="00073ECB" w:rsidP="002528E1">
      <w:pPr>
        <w:pStyle w:val="a4"/>
        <w:numPr>
          <w:ilvl w:val="0"/>
          <w:numId w:val="2"/>
        </w:num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sz w:val="28"/>
          <w:szCs w:val="28"/>
        </w:rPr>
        <w:t>гиперпигментация кожных покровов (АКТГ-эктопический синдром)</w:t>
      </w:r>
    </w:p>
    <w:p w:rsidR="00D6789B" w:rsidRPr="00C67014" w:rsidRDefault="00D6789B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67014">
        <w:rPr>
          <w:rFonts w:ascii="Times New Roman" w:eastAsia="Calibri" w:hAnsi="Times New Roman"/>
          <w:b/>
          <w:sz w:val="28"/>
          <w:szCs w:val="28"/>
        </w:rPr>
        <w:t>Л</w:t>
      </w:r>
      <w:r w:rsidR="004E3916" w:rsidRPr="00C67014">
        <w:rPr>
          <w:rFonts w:ascii="Times New Roman" w:eastAsia="Calibri" w:hAnsi="Times New Roman"/>
          <w:b/>
          <w:sz w:val="28"/>
          <w:szCs w:val="28"/>
        </w:rPr>
        <w:t>абораторны</w:t>
      </w:r>
      <w:r w:rsidRPr="00C67014">
        <w:rPr>
          <w:rFonts w:ascii="Times New Roman" w:eastAsia="Calibri" w:hAnsi="Times New Roman"/>
          <w:b/>
          <w:sz w:val="28"/>
          <w:szCs w:val="28"/>
        </w:rPr>
        <w:t>е</w:t>
      </w:r>
      <w:r w:rsidR="004E3916" w:rsidRPr="00C67014">
        <w:rPr>
          <w:rFonts w:ascii="Times New Roman" w:eastAsia="Calibri" w:hAnsi="Times New Roman"/>
          <w:b/>
          <w:sz w:val="28"/>
          <w:szCs w:val="28"/>
        </w:rPr>
        <w:t xml:space="preserve"> диагностическ</w:t>
      </w:r>
      <w:r w:rsidRPr="00C67014">
        <w:rPr>
          <w:rFonts w:ascii="Times New Roman" w:eastAsia="Calibri" w:hAnsi="Times New Roman"/>
          <w:b/>
          <w:sz w:val="28"/>
          <w:szCs w:val="28"/>
        </w:rPr>
        <w:t>ие</w:t>
      </w:r>
      <w:r w:rsidR="004E3916" w:rsidRPr="00C67014">
        <w:rPr>
          <w:rFonts w:ascii="Times New Roman" w:eastAsia="Calibri" w:hAnsi="Times New Roman"/>
          <w:b/>
          <w:sz w:val="28"/>
          <w:szCs w:val="28"/>
        </w:rPr>
        <w:t xml:space="preserve"> критери</w:t>
      </w:r>
      <w:r w:rsidRPr="00C67014">
        <w:rPr>
          <w:rFonts w:ascii="Times New Roman" w:eastAsia="Calibri" w:hAnsi="Times New Roman"/>
          <w:b/>
          <w:sz w:val="28"/>
          <w:szCs w:val="28"/>
        </w:rPr>
        <w:t>и</w:t>
      </w:r>
      <w:r w:rsidR="004E3916" w:rsidRPr="00C67014">
        <w:rPr>
          <w:rFonts w:ascii="Times New Roman" w:eastAsia="Calibri" w:hAnsi="Times New Roman"/>
          <w:sz w:val="28"/>
          <w:szCs w:val="28"/>
        </w:rPr>
        <w:t>:</w:t>
      </w:r>
      <w:r w:rsidR="009E3D74" w:rsidRPr="00C67014">
        <w:rPr>
          <w:rFonts w:ascii="Times New Roman" w:eastAsia="Calibri" w:hAnsi="Times New Roman"/>
          <w:sz w:val="28"/>
          <w:szCs w:val="28"/>
        </w:rPr>
        <w:t xml:space="preserve"> </w:t>
      </w:r>
    </w:p>
    <w:p w:rsidR="00D6789B" w:rsidRPr="00C67014" w:rsidRDefault="009E3D74" w:rsidP="002528E1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C67014">
        <w:rPr>
          <w:rFonts w:ascii="Times New Roman" w:eastAsia="Calibri" w:hAnsi="Times New Roman"/>
          <w:sz w:val="28"/>
          <w:szCs w:val="28"/>
        </w:rPr>
        <w:t xml:space="preserve">уровень </w:t>
      </w:r>
      <w:r w:rsidRPr="00C67014">
        <w:rPr>
          <w:rFonts w:ascii="Times New Roman" w:hAnsi="Times New Roman"/>
          <w:bCs/>
          <w:sz w:val="28"/>
          <w:szCs w:val="28"/>
        </w:rPr>
        <w:t>концентрации свободного кортизола в суточной моче выше верхней границы нормы для используемого набора</w:t>
      </w:r>
    </w:p>
    <w:p w:rsidR="004E3916" w:rsidRPr="00C67014" w:rsidRDefault="004E3916" w:rsidP="002528E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7014">
        <w:rPr>
          <w:rFonts w:ascii="Times New Roman" w:eastAsia="Calibri" w:hAnsi="Times New Roman"/>
          <w:sz w:val="28"/>
          <w:szCs w:val="28"/>
        </w:rPr>
        <w:t xml:space="preserve">отсекающее значение </w:t>
      </w:r>
      <w:r w:rsidR="009E3D74" w:rsidRPr="00C67014">
        <w:rPr>
          <w:rFonts w:ascii="Times New Roman" w:eastAsia="Calibri" w:hAnsi="Times New Roman"/>
          <w:sz w:val="28"/>
          <w:szCs w:val="28"/>
        </w:rPr>
        <w:t xml:space="preserve">уровня </w:t>
      </w:r>
      <w:r w:rsidRPr="00C67014">
        <w:rPr>
          <w:rFonts w:ascii="Times New Roman" w:eastAsia="Calibri" w:hAnsi="Times New Roman"/>
          <w:sz w:val="28"/>
          <w:szCs w:val="28"/>
        </w:rPr>
        <w:t>кортизола</w:t>
      </w:r>
      <w:r w:rsidR="009E3D74" w:rsidRPr="00C67014">
        <w:rPr>
          <w:rFonts w:ascii="Times New Roman" w:eastAsia="Calibri" w:hAnsi="Times New Roman"/>
          <w:sz w:val="28"/>
          <w:szCs w:val="28"/>
        </w:rPr>
        <w:t xml:space="preserve"> крови </w:t>
      </w:r>
      <w:r w:rsidRPr="00C67014">
        <w:rPr>
          <w:rFonts w:ascii="Times New Roman" w:eastAsia="Calibri" w:hAnsi="Times New Roman"/>
          <w:sz w:val="28"/>
          <w:szCs w:val="28"/>
        </w:rPr>
        <w:t xml:space="preserve">в ходе </w:t>
      </w:r>
      <w:r w:rsidR="009E3D74" w:rsidRPr="00C67014">
        <w:rPr>
          <w:rFonts w:ascii="Times New Roman" w:eastAsia="Calibri" w:hAnsi="Times New Roman"/>
          <w:sz w:val="28"/>
          <w:szCs w:val="28"/>
        </w:rPr>
        <w:t xml:space="preserve">короткого </w:t>
      </w:r>
      <w:r w:rsidRPr="00C67014">
        <w:rPr>
          <w:rFonts w:ascii="Times New Roman" w:eastAsia="Calibri" w:hAnsi="Times New Roman"/>
          <w:sz w:val="28"/>
          <w:szCs w:val="28"/>
        </w:rPr>
        <w:t xml:space="preserve">теста с </w:t>
      </w:r>
      <w:r w:rsidR="00E32C7D" w:rsidRPr="00C67014">
        <w:rPr>
          <w:rFonts w:ascii="Times New Roman" w:eastAsia="Calibri" w:hAnsi="Times New Roman"/>
          <w:sz w:val="28"/>
          <w:szCs w:val="28"/>
        </w:rPr>
        <w:t xml:space="preserve">1 мг </w:t>
      </w:r>
      <w:r w:rsidRPr="00C67014">
        <w:rPr>
          <w:rFonts w:ascii="Times New Roman" w:eastAsia="Calibri" w:hAnsi="Times New Roman"/>
          <w:sz w:val="28"/>
          <w:szCs w:val="28"/>
        </w:rPr>
        <w:t>дексаметазоном более 50 нмоль/л (1,</w:t>
      </w:r>
      <w:r w:rsidR="00D6789B" w:rsidRPr="00C67014">
        <w:rPr>
          <w:rFonts w:ascii="Times New Roman" w:eastAsia="Calibri" w:hAnsi="Times New Roman"/>
          <w:sz w:val="28"/>
          <w:szCs w:val="28"/>
        </w:rPr>
        <w:t>8</w:t>
      </w:r>
      <w:r w:rsidRPr="00C67014">
        <w:rPr>
          <w:rFonts w:ascii="Times New Roman" w:eastAsia="Calibri" w:hAnsi="Times New Roman"/>
          <w:sz w:val="28"/>
          <w:szCs w:val="28"/>
        </w:rPr>
        <w:t xml:space="preserve"> мкг/100 мл</w:t>
      </w:r>
      <w:r w:rsidR="009E3D74" w:rsidRPr="00C67014">
        <w:rPr>
          <w:rFonts w:ascii="Times New Roman" w:eastAsia="Calibri" w:hAnsi="Times New Roman"/>
          <w:sz w:val="28"/>
          <w:szCs w:val="28"/>
        </w:rPr>
        <w:t>)</w:t>
      </w:r>
    </w:p>
    <w:p w:rsidR="00C20C9E" w:rsidRPr="00C67014" w:rsidRDefault="00C20C9E" w:rsidP="002528E1">
      <w:pPr>
        <w:pStyle w:val="a4"/>
        <w:numPr>
          <w:ilvl w:val="0"/>
          <w:numId w:val="3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C67014">
        <w:rPr>
          <w:rFonts w:ascii="Times New Roman" w:hAnsi="Times New Roman"/>
          <w:bCs/>
          <w:sz w:val="28"/>
          <w:szCs w:val="28"/>
        </w:rPr>
        <w:t>уровень кортизола в слюне в поздние ночные часы (между 23 и 24 часами) более 4 нмоль/л (145 нг/100 мл)</w:t>
      </w:r>
    </w:p>
    <w:p w:rsidR="004E3916" w:rsidRPr="00C67014" w:rsidRDefault="004E3916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67014">
        <w:rPr>
          <w:rFonts w:ascii="Times New Roman" w:eastAsia="Calibri" w:hAnsi="Times New Roman"/>
          <w:sz w:val="28"/>
          <w:szCs w:val="28"/>
        </w:rPr>
        <w:t xml:space="preserve">При наличии нормальных результатов </w:t>
      </w:r>
      <w:r w:rsidR="009E3D74" w:rsidRPr="00C67014">
        <w:rPr>
          <w:rFonts w:ascii="Times New Roman" w:eastAsia="Calibri" w:hAnsi="Times New Roman"/>
          <w:sz w:val="28"/>
          <w:szCs w:val="28"/>
        </w:rPr>
        <w:t xml:space="preserve">лабораторных </w:t>
      </w:r>
      <w:r w:rsidRPr="00C67014">
        <w:rPr>
          <w:rFonts w:ascii="Times New Roman" w:eastAsia="Calibri" w:hAnsi="Times New Roman"/>
          <w:sz w:val="28"/>
          <w:szCs w:val="28"/>
        </w:rPr>
        <w:t>тестов и низкой вероятности синдрома Кушинга, но выявлении остеопении/остеопороза неуточненной этиологии, висцерального ожирения - рекомендуется повторное обследование через 6 месяцев.</w:t>
      </w:r>
    </w:p>
    <w:p w:rsidR="0048663A" w:rsidRDefault="007A387D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387D">
        <w:rPr>
          <w:rFonts w:ascii="Times New Roman" w:hAnsi="Times New Roman"/>
          <w:b/>
          <w:sz w:val="28"/>
          <w:szCs w:val="28"/>
        </w:rPr>
        <w:t>Феохромоцитома</w:t>
      </w:r>
      <w:r w:rsidR="00F74011">
        <w:rPr>
          <w:rFonts w:ascii="Times New Roman" w:hAnsi="Times New Roman"/>
          <w:b/>
          <w:sz w:val="28"/>
          <w:szCs w:val="28"/>
        </w:rPr>
        <w:t xml:space="preserve"> (Фх)</w:t>
      </w:r>
      <w:r w:rsidRPr="007A387D">
        <w:rPr>
          <w:rFonts w:ascii="Times New Roman" w:hAnsi="Times New Roman"/>
          <w:sz w:val="28"/>
          <w:szCs w:val="28"/>
        </w:rPr>
        <w:t xml:space="preserve"> – образование</w:t>
      </w:r>
      <w:r w:rsidR="002F3210" w:rsidRPr="002F3210">
        <w:rPr>
          <w:rFonts w:ascii="Times New Roman" w:hAnsi="Times New Roman"/>
          <w:sz w:val="28"/>
          <w:szCs w:val="28"/>
        </w:rPr>
        <w:t xml:space="preserve"> </w:t>
      </w:r>
      <w:r w:rsidR="002F3210" w:rsidRPr="007A387D">
        <w:rPr>
          <w:rFonts w:ascii="Times New Roman" w:hAnsi="Times New Roman"/>
          <w:sz w:val="28"/>
          <w:szCs w:val="28"/>
        </w:rPr>
        <w:t>надпочечника</w:t>
      </w:r>
      <w:r w:rsidR="00E32C7D">
        <w:rPr>
          <w:rFonts w:ascii="Times New Roman" w:hAnsi="Times New Roman"/>
          <w:sz w:val="28"/>
          <w:szCs w:val="28"/>
        </w:rPr>
        <w:t>,</w:t>
      </w:r>
      <w:r w:rsidRPr="007A387D">
        <w:rPr>
          <w:rFonts w:ascii="Times New Roman" w:hAnsi="Times New Roman"/>
          <w:sz w:val="28"/>
          <w:szCs w:val="28"/>
        </w:rPr>
        <w:t xml:space="preserve"> исходящее из мозгового слоя надпочечника и продуцирующее катехоламины. Вненадпочечниковая Фх (параганглиома) в зависимости от производной </w:t>
      </w:r>
      <w:r w:rsidRPr="007A387D">
        <w:rPr>
          <w:rFonts w:ascii="Times New Roman" w:hAnsi="Times New Roman"/>
          <w:sz w:val="28"/>
          <w:szCs w:val="28"/>
        </w:rPr>
        <w:lastRenderedPageBreak/>
        <w:t>ткани может</w:t>
      </w:r>
      <w:r w:rsidR="00E32C7D">
        <w:rPr>
          <w:rFonts w:ascii="Times New Roman" w:hAnsi="Times New Roman"/>
          <w:sz w:val="28"/>
          <w:szCs w:val="28"/>
        </w:rPr>
        <w:t xml:space="preserve"> </w:t>
      </w:r>
      <w:r w:rsidRPr="007A387D">
        <w:rPr>
          <w:rFonts w:ascii="Times New Roman" w:hAnsi="Times New Roman"/>
          <w:sz w:val="28"/>
          <w:szCs w:val="28"/>
        </w:rPr>
        <w:t>быть</w:t>
      </w:r>
      <w:r w:rsidR="00E32C7D">
        <w:rPr>
          <w:rFonts w:ascii="Times New Roman" w:hAnsi="Times New Roman"/>
          <w:sz w:val="28"/>
          <w:szCs w:val="28"/>
        </w:rPr>
        <w:t>,</w:t>
      </w:r>
      <w:r w:rsidRPr="007A387D">
        <w:rPr>
          <w:rFonts w:ascii="Times New Roman" w:hAnsi="Times New Roman"/>
          <w:sz w:val="28"/>
          <w:szCs w:val="28"/>
        </w:rPr>
        <w:t xml:space="preserve"> как гормонально-активной, так и гормонально-неактивной. </w:t>
      </w:r>
    </w:p>
    <w:p w:rsidR="0048663A" w:rsidRDefault="0048663A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387D">
        <w:rPr>
          <w:rFonts w:ascii="Times New Roman" w:hAnsi="Times New Roman"/>
          <w:sz w:val="28"/>
          <w:szCs w:val="28"/>
        </w:rPr>
        <w:t xml:space="preserve">В настоящее время известно, что более 30–40% Фх могут иметь генетическую причину развития. </w:t>
      </w:r>
      <w:r w:rsidRPr="0048663A">
        <w:rPr>
          <w:rFonts w:ascii="Times New Roman" w:hAnsi="Times New Roman"/>
          <w:b/>
          <w:sz w:val="28"/>
          <w:szCs w:val="28"/>
        </w:rPr>
        <w:t xml:space="preserve">Таким образом, для всех пациентов с феохромоцитомой необходимо рассмотреть вопрос о генетическом обследовании. </w:t>
      </w:r>
      <w:r w:rsidRPr="007A387D">
        <w:rPr>
          <w:rFonts w:ascii="Times New Roman" w:hAnsi="Times New Roman"/>
          <w:sz w:val="28"/>
          <w:szCs w:val="28"/>
        </w:rPr>
        <w:t>Наследственная Фх ассоциируется со следующими патологиями: синдром множественной эндокринной неоплазии 2 типа (МЭН 2 типа), нейрофиброматоз 1 типа (NF1), болезнь фон Гиппеля-</w:t>
      </w:r>
      <w:r>
        <w:rPr>
          <w:rFonts w:ascii="Times New Roman" w:hAnsi="Times New Roman"/>
          <w:sz w:val="28"/>
          <w:szCs w:val="28"/>
        </w:rPr>
        <w:t>Л</w:t>
      </w:r>
      <w:r w:rsidRPr="007A387D">
        <w:rPr>
          <w:rFonts w:ascii="Times New Roman" w:hAnsi="Times New Roman"/>
          <w:sz w:val="28"/>
          <w:szCs w:val="28"/>
        </w:rPr>
        <w:t>индау (VHL) и семейные параганглиомы. В последние годы открыты новые малоизученные мутации генов EGLN1/PHD2, KIF1В, SDH5/SDHAF2, IDH1, TMEM127, MAX и HIF2А. Генетически-детерминированные феохромоцитомы чаще диагностируют у пациентов младше 40 лет и, как правило, отличаются мультифокальным и двусторонним поражением.</w:t>
      </w:r>
    </w:p>
    <w:p w:rsidR="00C20C9E" w:rsidRDefault="00C20C9E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b/>
          <w:sz w:val="28"/>
          <w:szCs w:val="28"/>
        </w:rPr>
        <w:t>Клинические признаки</w:t>
      </w:r>
      <w:r w:rsidR="006E655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20C9E" w:rsidRDefault="006E6553" w:rsidP="002528E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7A387D" w:rsidRPr="00C20C9E">
        <w:rPr>
          <w:rFonts w:ascii="Times New Roman" w:hAnsi="Times New Roman"/>
          <w:sz w:val="28"/>
          <w:szCs w:val="28"/>
        </w:rPr>
        <w:t xml:space="preserve">анее считалось, что обязательным клиническим признаком Фх является кризовая АГ, однако, по современным представлениям, заболевание может протекать и без повышения </w:t>
      </w:r>
      <w:r w:rsidR="00E32C7D" w:rsidRPr="00C20C9E">
        <w:rPr>
          <w:rFonts w:ascii="Times New Roman" w:hAnsi="Times New Roman"/>
          <w:sz w:val="28"/>
          <w:szCs w:val="28"/>
        </w:rPr>
        <w:t>артериал</w:t>
      </w:r>
      <w:r w:rsidR="00D6789B" w:rsidRPr="00C20C9E">
        <w:rPr>
          <w:rFonts w:ascii="Times New Roman" w:hAnsi="Times New Roman"/>
          <w:sz w:val="28"/>
          <w:szCs w:val="28"/>
        </w:rPr>
        <w:t>ь</w:t>
      </w:r>
      <w:r w:rsidR="00E32C7D" w:rsidRPr="00C20C9E">
        <w:rPr>
          <w:rFonts w:ascii="Times New Roman" w:hAnsi="Times New Roman"/>
          <w:sz w:val="28"/>
          <w:szCs w:val="28"/>
        </w:rPr>
        <w:t>ного давления (</w:t>
      </w:r>
      <w:r w:rsidR="007A387D" w:rsidRPr="00C20C9E">
        <w:rPr>
          <w:rFonts w:ascii="Times New Roman" w:hAnsi="Times New Roman"/>
          <w:sz w:val="28"/>
          <w:szCs w:val="28"/>
        </w:rPr>
        <w:t>АД</w:t>
      </w:r>
      <w:r w:rsidR="00E32C7D" w:rsidRPr="00C20C9E">
        <w:rPr>
          <w:rFonts w:ascii="Times New Roman" w:hAnsi="Times New Roman"/>
          <w:sz w:val="28"/>
          <w:szCs w:val="28"/>
        </w:rPr>
        <w:t>)</w:t>
      </w:r>
      <w:r w:rsidR="007A387D" w:rsidRPr="00C20C9E">
        <w:rPr>
          <w:rFonts w:ascii="Times New Roman" w:hAnsi="Times New Roman"/>
          <w:sz w:val="28"/>
          <w:szCs w:val="28"/>
        </w:rPr>
        <w:t xml:space="preserve"> или характеризоваться, наоборот, эпизодами гипотонии</w:t>
      </w:r>
      <w:r>
        <w:rPr>
          <w:rFonts w:ascii="Times New Roman" w:hAnsi="Times New Roman"/>
          <w:sz w:val="28"/>
          <w:szCs w:val="28"/>
        </w:rPr>
        <w:t>; и</w:t>
      </w:r>
      <w:r w:rsidR="007A387D" w:rsidRPr="00C20C9E">
        <w:rPr>
          <w:rFonts w:ascii="Times New Roman" w:hAnsi="Times New Roman"/>
          <w:sz w:val="28"/>
          <w:szCs w:val="28"/>
        </w:rPr>
        <w:t>ногда подъемы АД могут быть настолько кратковременными, что их не успевают фиксировать</w:t>
      </w:r>
    </w:p>
    <w:p w:rsidR="0048663A" w:rsidRPr="0048663A" w:rsidRDefault="006E6553" w:rsidP="002528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eastAsia="en-US"/>
        </w:rPr>
        <w:t>к</w:t>
      </w:r>
      <w:r w:rsidR="0048663A" w:rsidRPr="0048663A">
        <w:rPr>
          <w:rFonts w:ascii="Times New Roman" w:hAnsi="Times New Roman"/>
          <w:sz w:val="30"/>
          <w:szCs w:val="30"/>
          <w:lang w:eastAsia="en-US"/>
        </w:rPr>
        <w:t xml:space="preserve">омплекс характерных симптомов включает нарушения сердечного ритма с проявлениями сердечной недостаточности, признаки централизации кровотока с периферической гиповолемией (холодные конечности, акроцианозы), гипергликемию. Приступы провоцируются изменением положения тела, физической нагрузкой и приемом некоторых медикаментов (Таблица </w:t>
      </w:r>
      <w:r w:rsidR="0048663A">
        <w:rPr>
          <w:rFonts w:ascii="Times New Roman" w:hAnsi="Times New Roman"/>
          <w:sz w:val="30"/>
          <w:szCs w:val="30"/>
          <w:lang w:eastAsia="en-US"/>
        </w:rPr>
        <w:t>1</w:t>
      </w:r>
      <w:r w:rsidR="0048663A" w:rsidRPr="0048663A">
        <w:rPr>
          <w:rFonts w:ascii="Times New Roman" w:hAnsi="Times New Roman"/>
          <w:sz w:val="30"/>
          <w:szCs w:val="30"/>
          <w:lang w:eastAsia="en-US"/>
        </w:rPr>
        <w:t xml:space="preserve">) </w:t>
      </w:r>
    </w:p>
    <w:p w:rsidR="0048663A" w:rsidRPr="0048663A" w:rsidRDefault="006E6553" w:rsidP="002528E1">
      <w:pPr>
        <w:pStyle w:val="a4"/>
        <w:numPr>
          <w:ilvl w:val="0"/>
          <w:numId w:val="4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30"/>
          <w:szCs w:val="30"/>
          <w:lang w:eastAsia="en-US"/>
        </w:rPr>
        <w:t>в</w:t>
      </w:r>
      <w:r w:rsidR="0048663A" w:rsidRPr="0048663A">
        <w:rPr>
          <w:rFonts w:ascii="Times New Roman" w:hAnsi="Times New Roman"/>
          <w:sz w:val="30"/>
          <w:szCs w:val="30"/>
          <w:lang w:eastAsia="en-US"/>
        </w:rPr>
        <w:t>озможно бессимптомное течение заболевания</w:t>
      </w:r>
      <w:r w:rsidR="0048663A" w:rsidRPr="0048663A">
        <w:rPr>
          <w:rFonts w:ascii="Times New Roman" w:eastAsia="Calibri" w:hAnsi="Times New Roman"/>
          <w:sz w:val="28"/>
          <w:szCs w:val="28"/>
        </w:rPr>
        <w:t xml:space="preserve"> </w:t>
      </w:r>
    </w:p>
    <w:p w:rsidR="0048663A" w:rsidRDefault="0048663A" w:rsidP="002528E1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</w:p>
    <w:p w:rsidR="0048663A" w:rsidRDefault="0048663A" w:rsidP="002528E1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Таблица 1</w:t>
      </w:r>
    </w:p>
    <w:p w:rsidR="0048663A" w:rsidRDefault="0048663A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C07901">
        <w:rPr>
          <w:rFonts w:ascii="Times New Roman" w:eastAsia="Calibri" w:hAnsi="Times New Roman"/>
          <w:sz w:val="28"/>
          <w:szCs w:val="28"/>
        </w:rPr>
        <w:t>Лекарственные средства, способные вызвать эпизод повышения АД или тахиаритмии у пациентов с Ф</w:t>
      </w:r>
      <w:r w:rsidR="00113808">
        <w:rPr>
          <w:rFonts w:ascii="Times New Roman" w:eastAsia="Calibri" w:hAnsi="Times New Roman"/>
          <w:sz w:val="28"/>
          <w:szCs w:val="28"/>
        </w:rPr>
        <w:t>х</w:t>
      </w:r>
    </w:p>
    <w:p w:rsidR="00B86F47" w:rsidRPr="00C07901" w:rsidRDefault="00B86F47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48663A" w:rsidRPr="00E576F4" w:rsidTr="006E6553">
        <w:tc>
          <w:tcPr>
            <w:tcW w:w="4784" w:type="dxa"/>
            <w:shd w:val="clear" w:color="auto" w:fill="auto"/>
          </w:tcPr>
          <w:p w:rsidR="0048663A" w:rsidRPr="008E27AB" w:rsidRDefault="0048663A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Группа препаратов</w:t>
            </w:r>
          </w:p>
        </w:tc>
        <w:tc>
          <w:tcPr>
            <w:tcW w:w="4785" w:type="dxa"/>
            <w:shd w:val="clear" w:color="auto" w:fill="auto"/>
          </w:tcPr>
          <w:p w:rsidR="0048663A" w:rsidRPr="008E27AB" w:rsidRDefault="0048663A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Пример</w:t>
            </w:r>
          </w:p>
        </w:tc>
      </w:tr>
      <w:tr w:rsidR="0048663A" w:rsidRPr="00E576F4" w:rsidTr="006E6553">
        <w:tc>
          <w:tcPr>
            <w:tcW w:w="4784" w:type="dxa"/>
            <w:shd w:val="clear" w:color="auto" w:fill="auto"/>
          </w:tcPr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Блокаторы дофаминовых Д2-рецепторов (включая некоторые противорвотные препараты и нейролептики (антипсихотические </w:t>
            </w:r>
            <w:r w:rsidRPr="008E27A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средства)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Блокаторы </w:t>
            </w:r>
            <w:r w:rsidRPr="008E27AB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β</w:t>
            </w:r>
            <w:r w:rsidRPr="008E27AB">
              <w:rPr>
                <w:rFonts w:ascii="Times New Roman" w:eastAsia="Calibri" w:hAnsi="Times New Roman"/>
                <w:sz w:val="28"/>
                <w:szCs w:val="28"/>
              </w:rPr>
              <w:t>-адренорецепторов,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(неселективные и в больших дозах – селективные)*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Симпатомиметики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E27AB" w:rsidRDefault="008E27AB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Опиоидные анальгетики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Ингибиторы обратного захвата норадреналина (включая трициклические антидепрессанты)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Ингибиторы обратного захвата серотонина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Ингибиторы </w:t>
            </w:r>
            <w:r w:rsidR="00AE1797">
              <w:rPr>
                <w:rFonts w:ascii="Times New Roman" w:eastAsia="Calibri" w:hAnsi="Times New Roman"/>
                <w:sz w:val="28"/>
                <w:szCs w:val="28"/>
              </w:rPr>
              <w:t>моноаминоксидазы (</w:t>
            </w: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МАО</w:t>
            </w:r>
            <w:r w:rsidR="00AE1797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Pr="008E27AB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  <w:p w:rsidR="0048663A" w:rsidRPr="00AE1797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E1797">
              <w:rPr>
                <w:rFonts w:ascii="Times New Roman" w:eastAsia="Calibri" w:hAnsi="Times New Roman"/>
                <w:sz w:val="28"/>
                <w:szCs w:val="28"/>
              </w:rPr>
              <w:t xml:space="preserve">Глюкокортикостероиды </w:t>
            </w:r>
          </w:p>
          <w:p w:rsidR="0048663A" w:rsidRDefault="0048663A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AE1797" w:rsidRPr="008E27AB" w:rsidRDefault="00AE1797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E1797">
              <w:rPr>
                <w:rFonts w:ascii="Times New Roman" w:eastAsia="Calibri" w:hAnsi="Times New Roman"/>
                <w:sz w:val="28"/>
                <w:szCs w:val="28"/>
              </w:rPr>
              <w:t xml:space="preserve">Пептиды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8E27AB" w:rsidRPr="00AE1797" w:rsidRDefault="008E27AB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AE1797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E1797">
              <w:rPr>
                <w:rFonts w:ascii="Times New Roman" w:eastAsia="Calibri" w:hAnsi="Times New Roman"/>
                <w:sz w:val="28"/>
                <w:szCs w:val="28"/>
              </w:rPr>
              <w:t xml:space="preserve">Миорелаксанты </w:t>
            </w:r>
          </w:p>
        </w:tc>
        <w:tc>
          <w:tcPr>
            <w:tcW w:w="4785" w:type="dxa"/>
            <w:shd w:val="clear" w:color="auto" w:fill="auto"/>
          </w:tcPr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Метоклопрамид, сульпирид, амисульпирид, тиапирид, хлорпромазин, прохлорперазин, дроперидол 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Пропранолол, соталол, тимолол надолол, лабеталол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Эфедрин, псевдоэфедрин, фенфлурамин,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метилфенидат, фентермин, дексамфетамин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Морфин, трамадол, петидин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Амитриптилин, имипрамин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Пароксетин, флуоксетин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Транилципромин, моклобемид, фенелзин</w:t>
            </w:r>
          </w:p>
          <w:p w:rsidR="00AE1797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Дексаметазон, преднизолон, гидрокор</w:t>
            </w:r>
            <w:r w:rsidR="00AE1797">
              <w:rPr>
                <w:rFonts w:ascii="Times New Roman" w:eastAsia="Calibri" w:hAnsi="Times New Roman"/>
                <w:sz w:val="28"/>
                <w:szCs w:val="28"/>
              </w:rPr>
              <w:t>тизон, бетаметазон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8E27AB">
              <w:rPr>
                <w:rFonts w:ascii="Times New Roman" w:eastAsia="Calibri" w:hAnsi="Times New Roman"/>
                <w:sz w:val="28"/>
                <w:szCs w:val="28"/>
              </w:rPr>
              <w:t>Адренокортикотропный гормон, глюкагон</w:t>
            </w:r>
          </w:p>
          <w:p w:rsidR="0048663A" w:rsidRPr="008E27AB" w:rsidRDefault="0048663A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AE1797">
              <w:rPr>
                <w:rFonts w:ascii="Times New Roman" w:eastAsia="Calibri" w:hAnsi="Times New Roman"/>
                <w:sz w:val="28"/>
                <w:szCs w:val="28"/>
              </w:rPr>
              <w:t>Сукцинилхолин, тубокурарин, атракурий</w:t>
            </w:r>
          </w:p>
        </w:tc>
      </w:tr>
    </w:tbl>
    <w:p w:rsidR="0048663A" w:rsidRPr="00C07901" w:rsidRDefault="0048663A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C07901">
        <w:rPr>
          <w:rFonts w:ascii="Times New Roman" w:eastAsia="Calibri" w:hAnsi="Times New Roman"/>
          <w:sz w:val="28"/>
          <w:szCs w:val="28"/>
        </w:rPr>
        <w:lastRenderedPageBreak/>
        <w:t xml:space="preserve">* – при блокаде </w:t>
      </w:r>
      <w:r w:rsidRPr="00C07901">
        <w:rPr>
          <w:rFonts w:ascii="Times New Roman" w:eastAsia="Calibri" w:hAnsi="Times New Roman"/>
          <w:sz w:val="28"/>
          <w:szCs w:val="28"/>
          <w:lang w:val="en-US"/>
        </w:rPr>
        <w:t>β</w:t>
      </w:r>
      <w:r w:rsidRPr="00C07901">
        <w:rPr>
          <w:rFonts w:ascii="Times New Roman" w:eastAsia="Calibri" w:hAnsi="Times New Roman"/>
          <w:sz w:val="28"/>
          <w:szCs w:val="28"/>
        </w:rPr>
        <w:t>2-адренорецепторов, обладающих литическим действием при сокращении гладких мышц сосудов, возникает парадоксальное повышение АД (феномен проявляется при адреналиновом типе опухолевой секреции).</w:t>
      </w:r>
    </w:p>
    <w:p w:rsidR="006E6553" w:rsidRPr="00C67014" w:rsidRDefault="006E6553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C67014">
        <w:rPr>
          <w:rFonts w:ascii="Times New Roman" w:eastAsia="Calibri" w:hAnsi="Times New Roman"/>
          <w:b/>
          <w:sz w:val="28"/>
          <w:szCs w:val="28"/>
        </w:rPr>
        <w:t>Лабораторные диагностические критерии</w:t>
      </w:r>
      <w:r w:rsidRPr="00C67014">
        <w:rPr>
          <w:rFonts w:ascii="Times New Roman" w:eastAsia="Calibri" w:hAnsi="Times New Roman"/>
          <w:sz w:val="28"/>
          <w:szCs w:val="28"/>
        </w:rPr>
        <w:t xml:space="preserve">: </w:t>
      </w:r>
    </w:p>
    <w:p w:rsidR="006E6553" w:rsidRPr="00C67014" w:rsidRDefault="006E6553" w:rsidP="002528E1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C67014">
        <w:rPr>
          <w:rFonts w:ascii="Times New Roman" w:hAnsi="Times New Roman"/>
          <w:sz w:val="28"/>
          <w:szCs w:val="28"/>
          <w:lang w:eastAsia="en-US"/>
        </w:rPr>
        <w:t>диагностически значимое повышение уровня метанефринов</w:t>
      </w:r>
      <w:r w:rsidR="00B673E5" w:rsidRPr="00C67014">
        <w:rPr>
          <w:rFonts w:ascii="Times New Roman" w:hAnsi="Times New Roman"/>
          <w:sz w:val="28"/>
          <w:szCs w:val="28"/>
          <w:lang w:eastAsia="en-US"/>
        </w:rPr>
        <w:t>, норметанефринов</w:t>
      </w:r>
      <w:r w:rsidRPr="00C67014">
        <w:rPr>
          <w:rFonts w:ascii="Times New Roman" w:hAnsi="Times New Roman"/>
          <w:sz w:val="28"/>
          <w:szCs w:val="28"/>
          <w:lang w:eastAsia="en-US"/>
        </w:rPr>
        <w:t xml:space="preserve"> плазмы крови</w:t>
      </w:r>
    </w:p>
    <w:p w:rsidR="00E830C1" w:rsidRPr="00C67014" w:rsidRDefault="006E6553" w:rsidP="002528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7014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5130D" w:rsidRPr="00C67014">
        <w:rPr>
          <w:rFonts w:ascii="Times New Roman" w:hAnsi="Times New Roman"/>
          <w:sz w:val="28"/>
          <w:szCs w:val="28"/>
          <w:lang w:eastAsia="en-US"/>
        </w:rPr>
        <w:t xml:space="preserve">диагностически значимое повышение </w:t>
      </w:r>
      <w:r w:rsidRPr="00C67014">
        <w:rPr>
          <w:rFonts w:ascii="Times New Roman" w:hAnsi="Times New Roman"/>
          <w:sz w:val="28"/>
          <w:szCs w:val="28"/>
          <w:lang w:eastAsia="en-US"/>
        </w:rPr>
        <w:t>уровня фракционированных метанефринов суточной мочи</w:t>
      </w:r>
    </w:p>
    <w:p w:rsidR="00695421" w:rsidRPr="00C67014" w:rsidRDefault="00E830C1" w:rsidP="002528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7014">
        <w:rPr>
          <w:rFonts w:ascii="Times New Roman" w:eastAsiaTheme="minorHAnsi" w:hAnsi="Times New Roman"/>
          <w:sz w:val="28"/>
          <w:szCs w:val="28"/>
          <w:lang w:eastAsia="en-US"/>
        </w:rPr>
        <w:t>при “серой зоне” уровня метанефринов требуется проведение верифицирующих тестов, среди которых сцинтиграфия, подавляющий тест с клонидином</w:t>
      </w:r>
    </w:p>
    <w:p w:rsidR="00695421" w:rsidRPr="00C67014" w:rsidRDefault="00695421" w:rsidP="002528E1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67014">
        <w:rPr>
          <w:rFonts w:ascii="Times New Roman" w:eastAsiaTheme="minorHAnsi" w:hAnsi="Times New Roman"/>
          <w:sz w:val="28"/>
          <w:szCs w:val="28"/>
          <w:lang w:eastAsia="en-US"/>
        </w:rPr>
        <w:t xml:space="preserve"> при превышении верхних границ референсных значений метанефринов более чем в 3 раза проведения подтверждающего теста не требуется</w:t>
      </w:r>
    </w:p>
    <w:p w:rsidR="002D7F9A" w:rsidRPr="00C07901" w:rsidRDefault="007A387D" w:rsidP="002528E1">
      <w:pPr>
        <w:spacing w:after="0"/>
        <w:jc w:val="both"/>
        <w:rPr>
          <w:rFonts w:ascii="Times New Roman" w:eastAsia="Calibri" w:hAnsi="Times New Roman"/>
          <w:sz w:val="30"/>
          <w:szCs w:val="30"/>
          <w:lang w:eastAsia="en-US"/>
        </w:rPr>
      </w:pPr>
      <w:r w:rsidRPr="00BD53AF">
        <w:rPr>
          <w:rFonts w:ascii="Times New Roman" w:hAnsi="Times New Roman"/>
          <w:b/>
          <w:sz w:val="28"/>
          <w:szCs w:val="28"/>
        </w:rPr>
        <w:lastRenderedPageBreak/>
        <w:t>Альдостерома</w:t>
      </w:r>
      <w:r w:rsidRPr="00BD53AF">
        <w:rPr>
          <w:rFonts w:ascii="Times New Roman" w:hAnsi="Times New Roman"/>
          <w:sz w:val="28"/>
          <w:szCs w:val="28"/>
        </w:rPr>
        <w:t xml:space="preserve"> – образование надпочечника автономно продуцирующее альдостерон. </w:t>
      </w:r>
    </w:p>
    <w:p w:rsidR="006E6553" w:rsidRDefault="006E6553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6789B">
        <w:rPr>
          <w:rFonts w:ascii="Times New Roman" w:hAnsi="Times New Roman"/>
          <w:b/>
          <w:sz w:val="28"/>
          <w:szCs w:val="28"/>
        </w:rPr>
        <w:t>Клинические признаки</w:t>
      </w:r>
      <w:r w:rsidR="00271719">
        <w:rPr>
          <w:rFonts w:ascii="Times New Roman" w:hAnsi="Times New Roman"/>
          <w:b/>
          <w:sz w:val="28"/>
          <w:szCs w:val="28"/>
        </w:rPr>
        <w:t xml:space="preserve"> альдостеромы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E6553" w:rsidRPr="006E6553" w:rsidRDefault="006E6553" w:rsidP="002528E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387D" w:rsidRPr="006E6553">
        <w:rPr>
          <w:rFonts w:ascii="Times New Roman" w:hAnsi="Times New Roman"/>
          <w:sz w:val="28"/>
          <w:szCs w:val="28"/>
        </w:rPr>
        <w:t>сегда характеризуется наличием АГ</w:t>
      </w:r>
      <w:r>
        <w:rPr>
          <w:rFonts w:ascii="Times New Roman" w:hAnsi="Times New Roman"/>
          <w:sz w:val="28"/>
          <w:szCs w:val="28"/>
        </w:rPr>
        <w:t>; с</w:t>
      </w:r>
      <w:r w:rsidR="007A387D" w:rsidRPr="006E6553">
        <w:rPr>
          <w:rFonts w:ascii="Times New Roman" w:hAnsi="Times New Roman"/>
          <w:b/>
          <w:sz w:val="28"/>
          <w:szCs w:val="28"/>
        </w:rPr>
        <w:t>оответственно, предпринимать обследование, с целью выявления гиперальдостеронизма, у п</w:t>
      </w:r>
      <w:r>
        <w:rPr>
          <w:rFonts w:ascii="Times New Roman" w:hAnsi="Times New Roman"/>
          <w:b/>
          <w:sz w:val="28"/>
          <w:szCs w:val="28"/>
        </w:rPr>
        <w:t>ациента без АГ не целесообразно</w:t>
      </w:r>
    </w:p>
    <w:p w:rsidR="006E6553" w:rsidRDefault="006E6553" w:rsidP="002528E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7A387D" w:rsidRPr="006E6553">
        <w:rPr>
          <w:rFonts w:ascii="Times New Roman" w:hAnsi="Times New Roman"/>
          <w:sz w:val="28"/>
          <w:szCs w:val="28"/>
        </w:rPr>
        <w:t xml:space="preserve"> 35–75% случаев у пациентов может наблюдаться гипокалиемия, проявляющаяся мышечной слабостью, парезами, парестезиями и судорогами</w:t>
      </w:r>
    </w:p>
    <w:p w:rsidR="00A6145B" w:rsidRPr="006E6553" w:rsidRDefault="006E6553" w:rsidP="002528E1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A387D" w:rsidRPr="006E6553">
        <w:rPr>
          <w:rFonts w:ascii="Times New Roman" w:hAnsi="Times New Roman"/>
          <w:sz w:val="28"/>
          <w:szCs w:val="28"/>
        </w:rPr>
        <w:t xml:space="preserve"> 50–70% пациентов вследствие дистрофических изменений почечных канальцев, нефросклероза на фоне АГ и межуточного воспаления интерстиция почки на фоне гипокалиемии («гипокалиемическая почка») наблюдается никтурия, полиурия, гипоизостенурия</w:t>
      </w:r>
    </w:p>
    <w:p w:rsidR="006E6553" w:rsidRDefault="006E6553" w:rsidP="002528E1">
      <w:pPr>
        <w:spacing w:after="0"/>
        <w:ind w:firstLine="708"/>
        <w:jc w:val="both"/>
        <w:rPr>
          <w:rFonts w:ascii="Times New Roman" w:eastAsia="Calibri" w:hAnsi="Times New Roman"/>
          <w:sz w:val="30"/>
          <w:szCs w:val="30"/>
        </w:rPr>
      </w:pPr>
      <w:r w:rsidRPr="006E6553">
        <w:rPr>
          <w:rFonts w:ascii="Times New Roman" w:eastAsia="Calibri" w:hAnsi="Times New Roman"/>
          <w:b/>
          <w:sz w:val="30"/>
          <w:szCs w:val="30"/>
        </w:rPr>
        <w:t>Лабораторные диагностические критерии</w:t>
      </w:r>
      <w:r w:rsidR="00271719">
        <w:rPr>
          <w:rFonts w:ascii="Times New Roman" w:eastAsia="Calibri" w:hAnsi="Times New Roman"/>
          <w:b/>
          <w:sz w:val="30"/>
          <w:szCs w:val="30"/>
        </w:rPr>
        <w:t xml:space="preserve"> альдостеромы</w:t>
      </w:r>
      <w:r w:rsidRPr="006E6553">
        <w:rPr>
          <w:rFonts w:ascii="Times New Roman" w:eastAsia="Calibri" w:hAnsi="Times New Roman"/>
          <w:sz w:val="30"/>
          <w:szCs w:val="30"/>
        </w:rPr>
        <w:t xml:space="preserve">: </w:t>
      </w:r>
    </w:p>
    <w:p w:rsidR="00113808" w:rsidRPr="00073076" w:rsidRDefault="00695421" w:rsidP="002528E1">
      <w:pPr>
        <w:pStyle w:val="a4"/>
        <w:numPr>
          <w:ilvl w:val="0"/>
          <w:numId w:val="7"/>
        </w:numPr>
        <w:spacing w:after="0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3076">
        <w:rPr>
          <w:rFonts w:ascii="Times New Roman" w:hAnsi="Times New Roman"/>
          <w:sz w:val="28"/>
          <w:szCs w:val="28"/>
        </w:rPr>
        <w:t xml:space="preserve">диагностическое значение </w:t>
      </w:r>
      <w:r w:rsidR="00113808" w:rsidRPr="00073076">
        <w:rPr>
          <w:rFonts w:ascii="Times New Roman" w:hAnsi="Times New Roman"/>
          <w:sz w:val="28"/>
          <w:szCs w:val="28"/>
        </w:rPr>
        <w:t>альдостерон-ренинового соотношения (</w:t>
      </w:r>
      <w:r w:rsidR="0035130D" w:rsidRPr="00073076">
        <w:rPr>
          <w:rFonts w:ascii="Times New Roman" w:hAnsi="Times New Roman"/>
          <w:sz w:val="28"/>
          <w:szCs w:val="28"/>
        </w:rPr>
        <w:t>АРС</w:t>
      </w:r>
      <w:r w:rsidR="00113808" w:rsidRPr="00073076">
        <w:rPr>
          <w:rFonts w:ascii="Times New Roman" w:hAnsi="Times New Roman"/>
          <w:sz w:val="28"/>
          <w:szCs w:val="28"/>
        </w:rPr>
        <w:t>)</w:t>
      </w:r>
      <w:r w:rsidRPr="00073076">
        <w:rPr>
          <w:rFonts w:ascii="Times New Roman" w:hAnsi="Times New Roman"/>
          <w:sz w:val="28"/>
          <w:szCs w:val="28"/>
        </w:rPr>
        <w:t xml:space="preserve">, подтверждающее первичный гиперальдестеронизм (ПГА) </w:t>
      </w:r>
      <w:r w:rsidRPr="00073076">
        <w:rPr>
          <w:rFonts w:ascii="Times New Roman" w:hAnsi="Times New Roman"/>
          <w:sz w:val="28"/>
          <w:szCs w:val="28"/>
          <w:lang w:eastAsia="en-US"/>
        </w:rPr>
        <w:t>(Таблица 2)</w:t>
      </w:r>
    </w:p>
    <w:p w:rsidR="00113808" w:rsidRPr="00073076" w:rsidRDefault="0035130D" w:rsidP="002528E1">
      <w:pPr>
        <w:pStyle w:val="a4"/>
        <w:numPr>
          <w:ilvl w:val="0"/>
          <w:numId w:val="7"/>
        </w:numPr>
        <w:spacing w:after="0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73076">
        <w:rPr>
          <w:rFonts w:ascii="Times New Roman" w:hAnsi="Times New Roman"/>
          <w:sz w:val="28"/>
          <w:szCs w:val="28"/>
        </w:rPr>
        <w:t>положительный результат</w:t>
      </w:r>
      <w:r w:rsidR="00113808" w:rsidRPr="00073076">
        <w:rPr>
          <w:rFonts w:ascii="Times New Roman" w:hAnsi="Times New Roman"/>
          <w:sz w:val="28"/>
          <w:szCs w:val="28"/>
        </w:rPr>
        <w:t xml:space="preserve"> диагностических проб</w:t>
      </w:r>
      <w:r w:rsidRPr="00073076">
        <w:rPr>
          <w:rFonts w:ascii="Times New Roman" w:hAnsi="Times New Roman"/>
          <w:sz w:val="28"/>
          <w:szCs w:val="28"/>
        </w:rPr>
        <w:t xml:space="preserve">, подтверждающих </w:t>
      </w:r>
      <w:r w:rsidR="00113808" w:rsidRPr="00073076">
        <w:rPr>
          <w:rFonts w:ascii="Times New Roman" w:hAnsi="Times New Roman"/>
          <w:sz w:val="28"/>
          <w:szCs w:val="28"/>
        </w:rPr>
        <w:t>ПГА</w:t>
      </w:r>
      <w:r w:rsidR="00113808" w:rsidRPr="0007307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695421" w:rsidRPr="00073076">
        <w:rPr>
          <w:rFonts w:ascii="Times New Roman" w:hAnsi="Times New Roman"/>
          <w:sz w:val="28"/>
          <w:szCs w:val="28"/>
          <w:lang w:eastAsia="en-US"/>
        </w:rPr>
        <w:t>(Таблица 3)</w:t>
      </w:r>
    </w:p>
    <w:p w:rsidR="00695421" w:rsidRDefault="00695421" w:rsidP="002528E1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Таблица </w:t>
      </w:r>
      <w:r w:rsidR="00B673E5">
        <w:rPr>
          <w:rFonts w:ascii="Times New Roman" w:eastAsia="Calibri" w:hAnsi="Times New Roman"/>
          <w:sz w:val="28"/>
          <w:szCs w:val="28"/>
        </w:rPr>
        <w:t>2</w:t>
      </w:r>
    </w:p>
    <w:p w:rsidR="00695421" w:rsidRPr="00073076" w:rsidRDefault="00695421" w:rsidP="002528E1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 w:rsidRPr="00073076">
        <w:rPr>
          <w:rFonts w:ascii="Times New Roman" w:hAnsi="Times New Roman"/>
          <w:sz w:val="28"/>
          <w:szCs w:val="28"/>
        </w:rPr>
        <w:t xml:space="preserve">Диагностическое значение АРС, подтверждающее диагноз ПГА, в зависимости от методики определения и единиц измерения </w:t>
      </w:r>
    </w:p>
    <w:p w:rsidR="00B86F47" w:rsidRPr="00073076" w:rsidRDefault="00B86F47" w:rsidP="002528E1">
      <w:pPr>
        <w:spacing w:after="0"/>
        <w:ind w:right="-185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W w:w="97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2580"/>
        <w:gridCol w:w="2338"/>
        <w:gridCol w:w="1537"/>
        <w:gridCol w:w="1305"/>
      </w:tblGrid>
      <w:tr w:rsidR="00B86F47" w:rsidRPr="00073076" w:rsidTr="008E27AB">
        <w:trPr>
          <w:trHeight w:val="444"/>
        </w:trPr>
        <w:tc>
          <w:tcPr>
            <w:tcW w:w="202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 </w:t>
            </w: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АРП, нг/мл/ч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АРП, пмоль/л/мин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РП, мЕд/л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РП, нг/л</w:t>
            </w:r>
          </w:p>
        </w:tc>
      </w:tr>
      <w:tr w:rsidR="00B86F47" w:rsidRPr="00073076" w:rsidTr="008E27AB">
        <w:trPr>
          <w:trHeight w:val="229"/>
        </w:trPr>
        <w:tc>
          <w:tcPr>
            <w:tcW w:w="2027" w:type="dxa"/>
            <w:vMerge w:val="restart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Альдостерон нг/дл</w:t>
            </w: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Альдостерон нг/дл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1,6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2,4</w:t>
            </w:r>
          </w:p>
        </w:tc>
      </w:tr>
      <w:tr w:rsidR="00B86F47" w:rsidRPr="00073076" w:rsidTr="008E27AB">
        <w:trPr>
          <w:trHeight w:val="129"/>
        </w:trPr>
        <w:tc>
          <w:tcPr>
            <w:tcW w:w="2027" w:type="dxa"/>
            <w:vMerge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30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2,5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3,7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5,7</w:t>
            </w:r>
          </w:p>
        </w:tc>
      </w:tr>
      <w:tr w:rsidR="00B86F47" w:rsidRPr="00073076" w:rsidTr="008E27AB">
        <w:trPr>
          <w:trHeight w:val="129"/>
        </w:trPr>
        <w:tc>
          <w:tcPr>
            <w:tcW w:w="2027" w:type="dxa"/>
            <w:vMerge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40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3,1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4,9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7,7</w:t>
            </w:r>
          </w:p>
        </w:tc>
      </w:tr>
      <w:tr w:rsidR="00B86F47" w:rsidRPr="00073076" w:rsidTr="008E27AB">
        <w:trPr>
          <w:trHeight w:val="444"/>
        </w:trPr>
        <w:tc>
          <w:tcPr>
            <w:tcW w:w="2027" w:type="dxa"/>
            <w:vMerge w:val="restart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bCs/>
                <w:sz w:val="28"/>
                <w:szCs w:val="28"/>
              </w:rPr>
              <w:t>Альдостерон пмоль/л</w:t>
            </w: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Альдостерон пмоль/л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750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60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91</w:t>
            </w:r>
          </w:p>
        </w:tc>
      </w:tr>
      <w:tr w:rsidR="00B86F47" w:rsidRPr="00073076" w:rsidTr="008E27AB">
        <w:trPr>
          <w:trHeight w:val="129"/>
        </w:trPr>
        <w:tc>
          <w:tcPr>
            <w:tcW w:w="2027" w:type="dxa"/>
            <w:vMerge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rPr>
                <w:rFonts w:ascii="Times New Roman" w:eastAsia="Calibri" w:hAnsi="Times New Roman"/>
                <w:bCs/>
                <w:sz w:val="28"/>
                <w:szCs w:val="28"/>
              </w:rPr>
            </w:pPr>
          </w:p>
        </w:tc>
        <w:tc>
          <w:tcPr>
            <w:tcW w:w="2580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1000</w:t>
            </w:r>
          </w:p>
        </w:tc>
        <w:tc>
          <w:tcPr>
            <w:tcW w:w="2338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80</w:t>
            </w:r>
          </w:p>
        </w:tc>
        <w:tc>
          <w:tcPr>
            <w:tcW w:w="1537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122</w:t>
            </w:r>
          </w:p>
        </w:tc>
        <w:tc>
          <w:tcPr>
            <w:tcW w:w="1305" w:type="dxa"/>
            <w:shd w:val="clear" w:color="auto" w:fill="auto"/>
            <w:hideMark/>
          </w:tcPr>
          <w:p w:rsidR="00B86F47" w:rsidRPr="00073076" w:rsidRDefault="00B86F47" w:rsidP="002528E1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73076">
              <w:rPr>
                <w:rFonts w:ascii="Times New Roman" w:eastAsia="Calibri" w:hAnsi="Times New Roman"/>
                <w:sz w:val="28"/>
                <w:szCs w:val="28"/>
              </w:rPr>
              <w:t>192</w:t>
            </w:r>
          </w:p>
        </w:tc>
      </w:tr>
    </w:tbl>
    <w:p w:rsidR="00B86F47" w:rsidRPr="00073076" w:rsidRDefault="00B86F47" w:rsidP="002528E1">
      <w:pPr>
        <w:spacing w:after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073076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*АРП – активность ренина плазмы, РП – ренин плазмы </w:t>
      </w:r>
    </w:p>
    <w:p w:rsidR="00B86F47" w:rsidRDefault="00B86F47" w:rsidP="002528E1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Таблица 3</w:t>
      </w:r>
    </w:p>
    <w:p w:rsidR="00B86F47" w:rsidRDefault="00B86F47" w:rsidP="002528E1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  <w:r w:rsidRPr="00695421">
        <w:rPr>
          <w:rFonts w:ascii="Times New Roman" w:hAnsi="Times New Roman"/>
          <w:sz w:val="28"/>
          <w:szCs w:val="28"/>
        </w:rPr>
        <w:t>Диагностическ</w:t>
      </w:r>
      <w:r>
        <w:rPr>
          <w:rFonts w:ascii="Times New Roman" w:hAnsi="Times New Roman"/>
          <w:sz w:val="28"/>
          <w:szCs w:val="28"/>
        </w:rPr>
        <w:t>ие пробы</w:t>
      </w:r>
      <w:r w:rsidRPr="00695421">
        <w:rPr>
          <w:rFonts w:ascii="Times New Roman" w:hAnsi="Times New Roman"/>
          <w:sz w:val="28"/>
          <w:szCs w:val="28"/>
        </w:rPr>
        <w:t xml:space="preserve">, подтверждающее диагноз </w:t>
      </w:r>
      <w:r>
        <w:rPr>
          <w:rFonts w:ascii="Times New Roman" w:hAnsi="Times New Roman"/>
          <w:sz w:val="28"/>
          <w:szCs w:val="28"/>
        </w:rPr>
        <w:t>П</w:t>
      </w:r>
      <w:r w:rsidRPr="00695421">
        <w:rPr>
          <w:rFonts w:ascii="Times New Roman" w:hAnsi="Times New Roman"/>
          <w:sz w:val="28"/>
          <w:szCs w:val="28"/>
        </w:rPr>
        <w:t xml:space="preserve">ГА </w:t>
      </w:r>
    </w:p>
    <w:p w:rsidR="00073076" w:rsidRDefault="00073076" w:rsidP="002528E1">
      <w:pPr>
        <w:spacing w:after="0"/>
        <w:ind w:right="-185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3403"/>
        <w:gridCol w:w="6378"/>
      </w:tblGrid>
      <w:tr w:rsidR="00073076" w:rsidTr="00B673E5">
        <w:tc>
          <w:tcPr>
            <w:tcW w:w="3403" w:type="dxa"/>
          </w:tcPr>
          <w:p w:rsidR="00073076" w:rsidRPr="00C67014" w:rsidRDefault="00073076" w:rsidP="002528E1">
            <w:pPr>
              <w:spacing w:after="0"/>
              <w:ind w:right="-18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Подтверждающий тест</w:t>
            </w:r>
          </w:p>
        </w:tc>
        <w:tc>
          <w:tcPr>
            <w:tcW w:w="6378" w:type="dxa"/>
          </w:tcPr>
          <w:p w:rsidR="00073076" w:rsidRPr="00C67014" w:rsidRDefault="00073076" w:rsidP="002528E1">
            <w:pPr>
              <w:spacing w:after="0"/>
              <w:ind w:right="-185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Интерпретация результата</w:t>
            </w:r>
          </w:p>
        </w:tc>
      </w:tr>
      <w:tr w:rsidR="00073076" w:rsidTr="00B673E5">
        <w:tc>
          <w:tcPr>
            <w:tcW w:w="3403" w:type="dxa"/>
          </w:tcPr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Нагрузочная проба с </w:t>
            </w:r>
            <w:r w:rsidRPr="00C67014">
              <w:rPr>
                <w:rFonts w:ascii="Times New Roman" w:eastAsia="Calibri" w:hAnsi="Times New Roman"/>
                <w:sz w:val="28"/>
                <w:szCs w:val="28"/>
                <w:lang w:val="en-US" w:eastAsia="en-US"/>
              </w:rPr>
              <w:t>NaCl</w:t>
            </w:r>
          </w:p>
        </w:tc>
        <w:tc>
          <w:tcPr>
            <w:tcW w:w="6378" w:type="dxa"/>
          </w:tcPr>
          <w:p w:rsidR="00073076" w:rsidRPr="00C67014" w:rsidRDefault="00073076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При значениях альдостерона более 100 нг/мл – </w:t>
            </w: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подтверждает</w:t>
            </w:r>
            <w:r w:rsidR="00AF21B0"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ся</w:t>
            </w: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диагноз ПГА, у здоровых </w:t>
            </w:r>
          </w:p>
          <w:p w:rsidR="00073076" w:rsidRPr="00C67014" w:rsidRDefault="00073076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пациентов на фоне пробы альдостерон снижается</w:t>
            </w:r>
          </w:p>
          <w:p w:rsidR="00073076" w:rsidRPr="00C67014" w:rsidRDefault="00073076" w:rsidP="002528E1">
            <w:pPr>
              <w:spacing w:after="0"/>
              <w:ind w:right="-185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до 50 пг/мл и менее</w:t>
            </w:r>
          </w:p>
        </w:tc>
      </w:tr>
      <w:tr w:rsidR="008E27AB" w:rsidTr="00B673E5">
        <w:tc>
          <w:tcPr>
            <w:tcW w:w="3403" w:type="dxa"/>
          </w:tcPr>
          <w:p w:rsidR="008E27AB" w:rsidRPr="00C67014" w:rsidRDefault="008E27AB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Проба с фуросемидом</w:t>
            </w:r>
          </w:p>
          <w:p w:rsidR="008E27AB" w:rsidRPr="00C67014" w:rsidRDefault="008E27AB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ортостатической нагрузкой</w:t>
            </w:r>
          </w:p>
        </w:tc>
        <w:tc>
          <w:tcPr>
            <w:tcW w:w="6378" w:type="dxa"/>
          </w:tcPr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Для ПГА характерно значительное</w:t>
            </w:r>
          </w:p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повышение концентрации </w:t>
            </w:r>
          </w:p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альдостерона и снижение АРП</w:t>
            </w:r>
          </w:p>
        </w:tc>
      </w:tr>
      <w:tr w:rsidR="00073076" w:rsidTr="00B673E5">
        <w:tc>
          <w:tcPr>
            <w:tcW w:w="3403" w:type="dxa"/>
          </w:tcPr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Проба с каптоприлом</w:t>
            </w:r>
          </w:p>
        </w:tc>
        <w:tc>
          <w:tcPr>
            <w:tcW w:w="6378" w:type="dxa"/>
          </w:tcPr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14">
              <w:rPr>
                <w:rFonts w:ascii="Times New Roman" w:hAnsi="Times New Roman"/>
                <w:sz w:val="28"/>
                <w:szCs w:val="28"/>
              </w:rPr>
              <w:t xml:space="preserve">В норме каптоприл снижает уровень </w:t>
            </w:r>
          </w:p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14">
              <w:rPr>
                <w:rFonts w:ascii="Times New Roman" w:hAnsi="Times New Roman"/>
                <w:sz w:val="28"/>
                <w:szCs w:val="28"/>
              </w:rPr>
              <w:t xml:space="preserve">альдостерона более чем на 30 % от исходного, </w:t>
            </w:r>
          </w:p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7014">
              <w:rPr>
                <w:rFonts w:ascii="Times New Roman" w:hAnsi="Times New Roman"/>
                <w:sz w:val="28"/>
                <w:szCs w:val="28"/>
              </w:rPr>
              <w:t xml:space="preserve">при ПГА альдостерон сохраняется </w:t>
            </w:r>
          </w:p>
          <w:p w:rsidR="00073076" w:rsidRPr="00C67014" w:rsidRDefault="00073076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C67014">
              <w:rPr>
                <w:rFonts w:ascii="Times New Roman" w:hAnsi="Times New Roman"/>
                <w:sz w:val="28"/>
                <w:szCs w:val="28"/>
              </w:rPr>
              <w:t>повышенным при низкой АРП</w:t>
            </w:r>
            <w:r w:rsidRPr="00C6701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8E27AB" w:rsidTr="00B673E5">
        <w:tc>
          <w:tcPr>
            <w:tcW w:w="3403" w:type="dxa"/>
          </w:tcPr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Проба с флудрокортизоном</w:t>
            </w:r>
          </w:p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</w:tcPr>
          <w:p w:rsidR="008E27AB" w:rsidRPr="00C67014" w:rsidRDefault="008E27AB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 ПГА концентрация альдостерона</w:t>
            </w:r>
          </w:p>
          <w:p w:rsidR="008E27AB" w:rsidRPr="00C67014" w:rsidRDefault="008E27AB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не изменяется. При вторичном </w:t>
            </w:r>
          </w:p>
          <w:p w:rsidR="008E27AB" w:rsidRPr="00C67014" w:rsidRDefault="008E27AB" w:rsidP="002528E1">
            <w:pPr>
              <w:spacing w:after="0"/>
              <w:ind w:right="-185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гиперальдостеронизме концентрация альдостерона значительно уменьшается</w:t>
            </w:r>
            <w:r w:rsidR="00C67014" w:rsidRPr="00C6701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8E27AB" w:rsidRPr="00C67014" w:rsidRDefault="008E27AB" w:rsidP="002528E1">
            <w:pPr>
              <w:spacing w:after="0"/>
              <w:ind w:right="-18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6553" w:rsidRDefault="00B673E5" w:rsidP="002528E1">
      <w:pPr>
        <w:spacing w:after="0"/>
        <w:ind w:firstLine="708"/>
        <w:jc w:val="center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>Методология проведения тестов</w:t>
      </w:r>
    </w:p>
    <w:p w:rsidR="00AF21B0" w:rsidRPr="009A3FE0" w:rsidRDefault="00AF21B0" w:rsidP="002528E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3FE0">
        <w:rPr>
          <w:rFonts w:ascii="Times New Roman" w:hAnsi="Times New Roman"/>
          <w:b/>
          <w:sz w:val="28"/>
          <w:szCs w:val="28"/>
        </w:rPr>
        <w:t>Кортикостерома</w:t>
      </w:r>
    </w:p>
    <w:p w:rsidR="00A23CC1" w:rsidRPr="009A3FE0" w:rsidRDefault="00AF21B0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b/>
          <w:i/>
          <w:sz w:val="28"/>
          <w:szCs w:val="28"/>
        </w:rPr>
        <w:t>Короткий тест с 1 мг дексаметазона</w:t>
      </w:r>
      <w:r w:rsidR="00E1747E" w:rsidRPr="009A3FE0">
        <w:rPr>
          <w:rFonts w:ascii="Times New Roman" w:eastAsia="Calibri" w:hAnsi="Times New Roman"/>
          <w:b/>
          <w:i/>
          <w:sz w:val="28"/>
          <w:szCs w:val="28"/>
        </w:rPr>
        <w:t xml:space="preserve"> </w:t>
      </w:r>
    </w:p>
    <w:p w:rsidR="00A23CC1" w:rsidRPr="009A3FE0" w:rsidRDefault="00AF21B0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sz w:val="28"/>
          <w:szCs w:val="28"/>
        </w:rPr>
        <w:t>Ночной тест с дексаметазоном – скрининговый тест для выполнения в амбулаторных условиях. Доза дексаметазона в 1 мг дается между 23.00 -</w:t>
      </w:r>
      <w:r w:rsidR="00A23CC1" w:rsidRPr="009A3FE0">
        <w:rPr>
          <w:rFonts w:ascii="Times New Roman" w:eastAsia="Calibri" w:hAnsi="Times New Roman"/>
          <w:sz w:val="28"/>
          <w:szCs w:val="28"/>
        </w:rPr>
        <w:t xml:space="preserve"> </w:t>
      </w:r>
      <w:r w:rsidRPr="009A3FE0">
        <w:rPr>
          <w:rFonts w:ascii="Times New Roman" w:eastAsia="Calibri" w:hAnsi="Times New Roman"/>
          <w:sz w:val="28"/>
          <w:szCs w:val="28"/>
        </w:rPr>
        <w:t xml:space="preserve">24.00 часами и </w:t>
      </w:r>
      <w:r w:rsidR="00A23CC1" w:rsidRPr="009A3FE0">
        <w:rPr>
          <w:rFonts w:ascii="Times New Roman" w:eastAsia="Calibri" w:hAnsi="Times New Roman"/>
          <w:sz w:val="28"/>
          <w:szCs w:val="28"/>
        </w:rPr>
        <w:t xml:space="preserve">измеряется </w:t>
      </w:r>
      <w:r w:rsidRPr="009A3FE0">
        <w:rPr>
          <w:rFonts w:ascii="Times New Roman" w:eastAsia="Calibri" w:hAnsi="Times New Roman"/>
          <w:sz w:val="28"/>
          <w:szCs w:val="28"/>
        </w:rPr>
        <w:t xml:space="preserve">уровень кортизолемии в интервале между 08.00-09.00 часами следующего утра. Пороговые уровни кортизолемии после ночного теста с 1 мг дексаметазона варьируют в пределах 100-200 нмоль/л (3,6-7,2 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μg</w:t>
      </w:r>
      <w:r w:rsidRPr="009A3FE0">
        <w:rPr>
          <w:rFonts w:ascii="Times New Roman" w:eastAsia="Calibri" w:hAnsi="Times New Roman"/>
          <w:sz w:val="28"/>
          <w:szCs w:val="28"/>
        </w:rPr>
        <w:t>/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dl</w:t>
      </w:r>
      <w:r w:rsidRPr="009A3FE0">
        <w:rPr>
          <w:rFonts w:ascii="Times New Roman" w:eastAsia="Calibri" w:hAnsi="Times New Roman"/>
          <w:sz w:val="28"/>
          <w:szCs w:val="28"/>
        </w:rPr>
        <w:t>) в случае использования современных наборов. Отсекающее значение (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cut</w:t>
      </w:r>
      <w:r w:rsidRPr="009A3FE0">
        <w:rPr>
          <w:rFonts w:ascii="Times New Roman" w:eastAsia="Calibri" w:hAnsi="Times New Roman"/>
          <w:sz w:val="28"/>
          <w:szCs w:val="28"/>
        </w:rPr>
        <w:t xml:space="preserve"> 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off</w:t>
      </w:r>
      <w:r w:rsidRPr="009A3FE0">
        <w:rPr>
          <w:rFonts w:ascii="Times New Roman" w:eastAsia="Calibri" w:hAnsi="Times New Roman"/>
          <w:sz w:val="28"/>
          <w:szCs w:val="28"/>
        </w:rPr>
        <w:t xml:space="preserve">) для данного теста - 50 нмоль/л (&lt;1,8 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μg</w:t>
      </w:r>
      <w:r w:rsidRPr="009A3FE0">
        <w:rPr>
          <w:rFonts w:ascii="Times New Roman" w:eastAsia="Calibri" w:hAnsi="Times New Roman"/>
          <w:sz w:val="28"/>
          <w:szCs w:val="28"/>
        </w:rPr>
        <w:t>/</w:t>
      </w:r>
      <w:r w:rsidRPr="009A3FE0">
        <w:rPr>
          <w:rFonts w:ascii="Times New Roman" w:eastAsia="Calibri" w:hAnsi="Times New Roman"/>
          <w:sz w:val="28"/>
          <w:szCs w:val="28"/>
          <w:lang w:val="en-US"/>
        </w:rPr>
        <w:t>dl</w:t>
      </w:r>
      <w:r w:rsidRPr="009A3FE0">
        <w:rPr>
          <w:rFonts w:ascii="Times New Roman" w:eastAsia="Calibri" w:hAnsi="Times New Roman"/>
          <w:sz w:val="28"/>
          <w:szCs w:val="28"/>
        </w:rPr>
        <w:t xml:space="preserve">). </w:t>
      </w:r>
    </w:p>
    <w:p w:rsidR="00A23CC1" w:rsidRPr="009A3FE0" w:rsidRDefault="00A23CC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3FE0">
        <w:rPr>
          <w:rFonts w:ascii="Times New Roman" w:hAnsi="Times New Roman"/>
          <w:b/>
          <w:bCs/>
          <w:i/>
          <w:sz w:val="28"/>
          <w:szCs w:val="28"/>
        </w:rPr>
        <w:t>Тест определения содержание свобод</w:t>
      </w:r>
      <w:r w:rsidR="00E1747E" w:rsidRPr="009A3FE0">
        <w:rPr>
          <w:rFonts w:ascii="Times New Roman" w:hAnsi="Times New Roman"/>
          <w:b/>
          <w:bCs/>
          <w:i/>
          <w:sz w:val="28"/>
          <w:szCs w:val="28"/>
        </w:rPr>
        <w:t xml:space="preserve">ного кортизола в суточной моче </w:t>
      </w:r>
      <w:r w:rsidRPr="009A3FE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</w:p>
    <w:p w:rsidR="008754AE" w:rsidRPr="009A3FE0" w:rsidRDefault="00A23CC1" w:rsidP="002528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3FE0">
        <w:rPr>
          <w:rFonts w:ascii="Times New Roman" w:hAnsi="Times New Roman"/>
          <w:bCs/>
          <w:sz w:val="28"/>
          <w:szCs w:val="28"/>
        </w:rPr>
        <w:t xml:space="preserve">Считается информативным, если величины </w:t>
      </w:r>
      <w:r w:rsidR="00E1747E" w:rsidRPr="009A3FE0">
        <w:rPr>
          <w:rFonts w:ascii="Times New Roman" w:hAnsi="Times New Roman"/>
          <w:bCs/>
          <w:sz w:val="28"/>
          <w:szCs w:val="28"/>
        </w:rPr>
        <w:t>свободного кортизола в суточной моче</w:t>
      </w:r>
      <w:r w:rsidRPr="009A3FE0">
        <w:rPr>
          <w:rFonts w:ascii="Times New Roman" w:hAnsi="Times New Roman"/>
          <w:bCs/>
          <w:sz w:val="28"/>
          <w:szCs w:val="28"/>
        </w:rPr>
        <w:t xml:space="preserve"> в 4 раза превышают нормальные значения 24 часового (10-150 мкг/24ч).</w:t>
      </w:r>
      <w:r w:rsidR="00117339" w:rsidRPr="009A3FE0">
        <w:rPr>
          <w:rFonts w:ascii="Times New Roman" w:hAnsi="Times New Roman"/>
          <w:bCs/>
          <w:sz w:val="28"/>
          <w:szCs w:val="28"/>
        </w:rPr>
        <w:t xml:space="preserve"> </w:t>
      </w:r>
      <w:r w:rsidRPr="009A3FE0">
        <w:rPr>
          <w:rFonts w:ascii="Times New Roman" w:hAnsi="Times New Roman"/>
          <w:bCs/>
          <w:sz w:val="28"/>
          <w:szCs w:val="28"/>
        </w:rPr>
        <w:t xml:space="preserve">На достоверность теста влияет аккуратность сбора суточной мочи и определение креатинина мочи. Состояние почечных функций уточняют до старта теста. Ложноположительные результаты возможны у пациентов с морбидным ожирением, депрессией, возбуждением, алкоголизмом. </w:t>
      </w:r>
    </w:p>
    <w:p w:rsidR="00A23CC1" w:rsidRPr="009A3FE0" w:rsidRDefault="008754AE" w:rsidP="002528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3FE0">
        <w:rPr>
          <w:rFonts w:ascii="Times New Roman" w:hAnsi="Times New Roman"/>
          <w:bCs/>
          <w:sz w:val="28"/>
          <w:szCs w:val="28"/>
        </w:rPr>
        <w:t>П</w:t>
      </w:r>
      <w:r w:rsidRPr="009A3FE0">
        <w:rPr>
          <w:rFonts w:ascii="Times New Roman" w:hAnsi="Times New Roman"/>
          <w:sz w:val="28"/>
          <w:szCs w:val="28"/>
        </w:rPr>
        <w:t xml:space="preserve">ациентам должны быть объяснены правила сбора суточной мочи: первая порция мочи после сна не собирается, а собираются все последующие, включая первую утреннюю после следующей ночи. Посуду для сбора мочи необходимо держать в холодильнике, но не замораживать. Необходимо избегать избыточного приема жидкости (не более 5 литров в сутки), не </w:t>
      </w:r>
      <w:r w:rsidRPr="009A3FE0">
        <w:rPr>
          <w:rFonts w:ascii="Times New Roman" w:hAnsi="Times New Roman"/>
          <w:sz w:val="28"/>
          <w:szCs w:val="28"/>
        </w:rPr>
        <w:lastRenderedPageBreak/>
        <w:t>принимать ГКС-содержащие препараты (преднизолон и метилпреднизолон обладают перекрестной реактивностью с кортизолом, дексаметазон нет), окрашивающие мочу пищевые продукты и лекарства.</w:t>
      </w:r>
    </w:p>
    <w:p w:rsidR="00117339" w:rsidRPr="009A3FE0" w:rsidRDefault="00A23CC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3FE0">
        <w:rPr>
          <w:rFonts w:ascii="Times New Roman" w:hAnsi="Times New Roman"/>
          <w:b/>
          <w:bCs/>
          <w:i/>
          <w:sz w:val="28"/>
          <w:szCs w:val="28"/>
        </w:rPr>
        <w:t>Тест определения содержание свободного кортизола слюны поздней ночью</w:t>
      </w:r>
    </w:p>
    <w:p w:rsidR="00A23CC1" w:rsidRPr="009A3FE0" w:rsidRDefault="00A23CC1" w:rsidP="002528E1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A3FE0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9A3FE0">
        <w:rPr>
          <w:rFonts w:ascii="Times New Roman" w:hAnsi="Times New Roman"/>
          <w:bCs/>
          <w:sz w:val="28"/>
          <w:szCs w:val="28"/>
        </w:rPr>
        <w:t xml:space="preserve">Тест проводят дважды (два вечера). Забор слюны в специальные пробирки осуществляют с 23.00 до 24.00 ч. Любой стресс влияет на информативность теста. Тест применяют для забора биоматериала в домашних спокойных условиях. </w:t>
      </w:r>
      <w:r w:rsidR="008754AE" w:rsidRPr="009A3FE0">
        <w:rPr>
          <w:rFonts w:ascii="Times New Roman" w:hAnsi="Times New Roman"/>
          <w:sz w:val="28"/>
          <w:szCs w:val="28"/>
        </w:rPr>
        <w:t>В норме показатели кортизола в слюне в 23–24 ч составляют 145 нг/дл (4 нмоль/л).</w:t>
      </w:r>
    </w:p>
    <w:p w:rsidR="006E6553" w:rsidRPr="009A3FE0" w:rsidRDefault="00117339" w:rsidP="002528E1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9A3FE0">
        <w:rPr>
          <w:rFonts w:ascii="Times New Roman" w:hAnsi="Times New Roman"/>
          <w:b/>
          <w:sz w:val="28"/>
          <w:szCs w:val="28"/>
        </w:rPr>
        <w:t>Феохром</w:t>
      </w:r>
      <w:r w:rsidR="007B22AE" w:rsidRPr="009A3FE0">
        <w:rPr>
          <w:rFonts w:ascii="Times New Roman" w:hAnsi="Times New Roman"/>
          <w:b/>
          <w:sz w:val="28"/>
          <w:szCs w:val="28"/>
        </w:rPr>
        <w:t>о</w:t>
      </w:r>
      <w:r w:rsidRPr="009A3FE0">
        <w:rPr>
          <w:rFonts w:ascii="Times New Roman" w:hAnsi="Times New Roman"/>
          <w:b/>
          <w:sz w:val="28"/>
          <w:szCs w:val="28"/>
        </w:rPr>
        <w:t>цитома</w:t>
      </w:r>
    </w:p>
    <w:p w:rsidR="00117339" w:rsidRPr="009A3FE0" w:rsidRDefault="00117339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  <w:lang w:eastAsia="en-US"/>
        </w:rPr>
      </w:pPr>
      <w:r w:rsidRPr="009A3FE0">
        <w:rPr>
          <w:rFonts w:ascii="Times New Roman" w:eastAsia="Calibri" w:hAnsi="Times New Roman"/>
          <w:b/>
          <w:i/>
          <w:sz w:val="28"/>
          <w:szCs w:val="28"/>
        </w:rPr>
        <w:t>Определение метанефрина и норметанефрина в сыворотке крови</w:t>
      </w:r>
      <w:r w:rsidRPr="009A3FE0">
        <w:rPr>
          <w:rFonts w:ascii="Times New Roman" w:hAnsi="Times New Roman"/>
          <w:b/>
          <w:i/>
          <w:sz w:val="28"/>
          <w:szCs w:val="28"/>
          <w:lang w:eastAsia="en-US"/>
        </w:rPr>
        <w:t xml:space="preserve"> </w:t>
      </w:r>
    </w:p>
    <w:p w:rsidR="007B22AE" w:rsidRPr="009A3FE0" w:rsidRDefault="00117339" w:rsidP="002528E1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9A3FE0">
        <w:rPr>
          <w:rFonts w:ascii="Times New Roman" w:hAnsi="Times New Roman"/>
          <w:sz w:val="28"/>
          <w:szCs w:val="28"/>
          <w:lang w:eastAsia="en-US"/>
        </w:rPr>
        <w:t>Забор крови для определения уровня метанефринов рекомендовано проводить в положении лежа после 30-минутного горизонтального положения.</w:t>
      </w:r>
    </w:p>
    <w:p w:rsidR="007B22AE" w:rsidRPr="009A3FE0" w:rsidRDefault="007B22AE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b/>
          <w:i/>
          <w:sz w:val="28"/>
          <w:szCs w:val="28"/>
        </w:rPr>
      </w:pPr>
      <w:r w:rsidRPr="009A3FE0">
        <w:rPr>
          <w:rFonts w:ascii="Times New Roman" w:eastAsia="Calibri" w:hAnsi="Times New Roman"/>
          <w:b/>
          <w:i/>
          <w:sz w:val="28"/>
          <w:szCs w:val="28"/>
        </w:rPr>
        <w:t>Определение суточной экскреции метанефрина с мочой</w:t>
      </w:r>
    </w:p>
    <w:p w:rsidR="005B5B02" w:rsidRPr="009A3FE0" w:rsidRDefault="005B5B02" w:rsidP="00252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 xml:space="preserve">Менее чувствительный метод (85,7–97,1 %) при специфичности (68,6–95,1 %). При этой методике обязательно определяют креатинин, в целях исключения ошибок при сборе анализа. </w:t>
      </w:r>
      <w:r w:rsidR="000672E9" w:rsidRPr="009A3FE0">
        <w:rPr>
          <w:rFonts w:ascii="Times New Roman" w:hAnsi="Times New Roman"/>
          <w:sz w:val="28"/>
          <w:szCs w:val="28"/>
        </w:rPr>
        <w:t>С</w:t>
      </w:r>
      <w:r w:rsidRPr="009A3FE0">
        <w:rPr>
          <w:rFonts w:ascii="Times New Roman" w:hAnsi="Times New Roman"/>
          <w:sz w:val="28"/>
          <w:szCs w:val="28"/>
        </w:rPr>
        <w:t>бор суточной мочи проводят в трехлитровую стеклянную емкость с применением консерванта; первую утреннюю порцию мочи выливают, отмечают время; всю последующую мочу в течение суток собирают в трехлитровую стеклянную емкость с консервантом, последний раз—утром следующего дня в то же самое время; измеряют полученный объем в миллилитрах. Трехкратное превышение уровня верхней границы нормы может с большой долей вероятности предполагать наличие феохромоцитомы, что не требует проведения дополнительных лабораторных тестов и следующая задача – топическая диагностика опухоли</w:t>
      </w:r>
    </w:p>
    <w:p w:rsidR="00117339" w:rsidRPr="009A3FE0" w:rsidRDefault="00117339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  <w:lang w:eastAsia="en-US"/>
        </w:rPr>
        <w:t>Имеются препараты, которые оказывают влияние на показатели метанефринов (</w:t>
      </w:r>
      <w:r w:rsidR="004C6847" w:rsidRPr="009A3FE0">
        <w:rPr>
          <w:rFonts w:ascii="Times New Roman" w:hAnsi="Times New Roman"/>
          <w:sz w:val="28"/>
          <w:szCs w:val="28"/>
          <w:lang w:eastAsia="en-US"/>
        </w:rPr>
        <w:t>Т</w:t>
      </w:r>
      <w:r w:rsidRPr="009A3FE0">
        <w:rPr>
          <w:rFonts w:ascii="Times New Roman" w:hAnsi="Times New Roman"/>
          <w:sz w:val="28"/>
          <w:szCs w:val="28"/>
          <w:lang w:eastAsia="en-US"/>
        </w:rPr>
        <w:t>аблица 4) и могут вызвать ложноположительный результат.</w:t>
      </w:r>
      <w:r w:rsidRPr="009A3FE0">
        <w:rPr>
          <w:rFonts w:ascii="Times New Roman" w:eastAsia="Calibri" w:hAnsi="Times New Roman"/>
          <w:sz w:val="28"/>
          <w:szCs w:val="28"/>
        </w:rPr>
        <w:t xml:space="preserve"> </w:t>
      </w:r>
    </w:p>
    <w:p w:rsidR="00117339" w:rsidRPr="009A3FE0" w:rsidRDefault="00117339" w:rsidP="002528E1">
      <w:pPr>
        <w:spacing w:after="0"/>
        <w:jc w:val="right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sz w:val="28"/>
          <w:szCs w:val="28"/>
        </w:rPr>
        <w:t>Таблица 4</w:t>
      </w:r>
    </w:p>
    <w:p w:rsidR="00117339" w:rsidRPr="009A3FE0" w:rsidRDefault="00117339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sz w:val="28"/>
          <w:szCs w:val="28"/>
        </w:rPr>
        <w:t>Перечень препаратов, влияющих на показатели метанефринов плазмы и мочи (ложноположительный результат)</w:t>
      </w:r>
    </w:p>
    <w:p w:rsidR="00117339" w:rsidRPr="009A3FE0" w:rsidRDefault="00117339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W w:w="9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663"/>
        <w:gridCol w:w="1664"/>
        <w:gridCol w:w="1663"/>
        <w:gridCol w:w="1664"/>
      </w:tblGrid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Препарат (группа препаратов)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Плазма</w:t>
            </w:r>
          </w:p>
        </w:tc>
        <w:tc>
          <w:tcPr>
            <w:tcW w:w="3327" w:type="dxa"/>
            <w:gridSpan w:val="2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Моча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Норметанефрин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Метанефрин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Норметанефрин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Метанефрин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lastRenderedPageBreak/>
              <w:t>Ацетаминофен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Лабетолол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Соталол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α-Метилдопа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Трициклические антидепрессанты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Ингибиторы МАО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Симпатомиметики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+-</w:t>
            </w:r>
          </w:p>
        </w:tc>
      </w:tr>
      <w:tr w:rsidR="00117339" w:rsidRPr="009A3FE0" w:rsidTr="000672E9">
        <w:tc>
          <w:tcPr>
            <w:tcW w:w="2689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Сульфазалазин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663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++</w:t>
            </w:r>
          </w:p>
        </w:tc>
        <w:tc>
          <w:tcPr>
            <w:tcW w:w="1664" w:type="dxa"/>
            <w:shd w:val="clear" w:color="auto" w:fill="auto"/>
          </w:tcPr>
          <w:p w:rsidR="00117339" w:rsidRPr="009A3FE0" w:rsidRDefault="00117339" w:rsidP="002528E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en-US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AF21B0" w:rsidRPr="009A3FE0" w:rsidRDefault="00AF21B0" w:rsidP="002528E1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B22AE" w:rsidRPr="009A3FE0" w:rsidRDefault="007B22AE" w:rsidP="002528E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A3FE0">
        <w:rPr>
          <w:rFonts w:ascii="Times New Roman" w:hAnsi="Times New Roman"/>
          <w:b/>
          <w:bCs/>
          <w:sz w:val="28"/>
          <w:szCs w:val="28"/>
        </w:rPr>
        <w:t>Альдостерома</w:t>
      </w:r>
    </w:p>
    <w:p w:rsidR="007B22AE" w:rsidRPr="009A3FE0" w:rsidRDefault="007B22AE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9A3FE0">
        <w:rPr>
          <w:rFonts w:ascii="Times New Roman" w:hAnsi="Times New Roman"/>
          <w:b/>
          <w:i/>
          <w:sz w:val="28"/>
          <w:szCs w:val="28"/>
        </w:rPr>
        <w:t xml:space="preserve">Определение АРС </w:t>
      </w:r>
    </w:p>
    <w:p w:rsidR="007B22AE" w:rsidRPr="009A3FE0" w:rsidRDefault="008576B6" w:rsidP="002528E1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>П</w:t>
      </w:r>
      <w:r w:rsidR="007B22AE" w:rsidRPr="009A3FE0">
        <w:rPr>
          <w:rFonts w:ascii="Times New Roman" w:hAnsi="Times New Roman"/>
          <w:sz w:val="28"/>
          <w:szCs w:val="28"/>
        </w:rPr>
        <w:t xml:space="preserve">роизводится в утренние часы, после пребывания пациента в вертикальном положении не более 2 часов (до 10ч утра), перед забором крови пациент должен сидеть (лежать) в течение 5–15 минут. </w:t>
      </w:r>
      <w:r w:rsidR="007B22AE" w:rsidRPr="009A3FE0">
        <w:rPr>
          <w:rFonts w:ascii="Times New Roman" w:hAnsi="Times New Roman"/>
          <w:b/>
          <w:bCs/>
          <w:sz w:val="28"/>
          <w:szCs w:val="28"/>
        </w:rPr>
        <w:t>Подготовка к определению АРС:</w:t>
      </w:r>
    </w:p>
    <w:p w:rsidR="005B5B02" w:rsidRPr="009A3FE0" w:rsidRDefault="005B5B02" w:rsidP="002528E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>к</w:t>
      </w:r>
      <w:r w:rsidR="007B22AE" w:rsidRPr="009A3FE0">
        <w:rPr>
          <w:rFonts w:ascii="Times New Roman" w:hAnsi="Times New Roman"/>
          <w:sz w:val="28"/>
          <w:szCs w:val="28"/>
        </w:rPr>
        <w:t>оррекция калия до уровня 4,0 ммоль/л</w:t>
      </w:r>
    </w:p>
    <w:p w:rsidR="005B5B02" w:rsidRPr="009A3FE0" w:rsidRDefault="005B5B02" w:rsidP="002528E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>и</w:t>
      </w:r>
      <w:r w:rsidR="008576B6" w:rsidRPr="009A3FE0">
        <w:rPr>
          <w:rFonts w:ascii="Times New Roman" w:hAnsi="Times New Roman"/>
          <w:sz w:val="28"/>
          <w:szCs w:val="28"/>
        </w:rPr>
        <w:t xml:space="preserve">сключить ограничение </w:t>
      </w:r>
      <w:r w:rsidR="007B22AE" w:rsidRPr="009A3FE0">
        <w:rPr>
          <w:rFonts w:ascii="Times New Roman" w:hAnsi="Times New Roman"/>
          <w:sz w:val="28"/>
          <w:szCs w:val="28"/>
        </w:rPr>
        <w:t>в течение 2–3 дней перед исследованием потребление натрия</w:t>
      </w:r>
    </w:p>
    <w:p w:rsidR="005B5B02" w:rsidRPr="009A3FE0" w:rsidRDefault="005B5B02" w:rsidP="002528E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>иметь информацию о приёме оральных контрацептивов и заместительной гормональной терапии</w:t>
      </w:r>
    </w:p>
    <w:p w:rsidR="007B22AE" w:rsidRPr="009A3FE0" w:rsidRDefault="007B22AE" w:rsidP="002528E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sz w:val="28"/>
          <w:szCs w:val="28"/>
        </w:rPr>
        <w:t>отменить препараты, влияющие на показатели АРС:</w:t>
      </w:r>
    </w:p>
    <w:p w:rsidR="007B22AE" w:rsidRPr="009A3FE0" w:rsidRDefault="007B22AE" w:rsidP="00252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b/>
          <w:bCs/>
          <w:sz w:val="28"/>
          <w:szCs w:val="28"/>
        </w:rPr>
        <w:t>не менее чем за 4 недели</w:t>
      </w:r>
      <w:r w:rsidRPr="009A3FE0">
        <w:rPr>
          <w:rFonts w:ascii="Times New Roman" w:hAnsi="Times New Roman"/>
          <w:bCs/>
          <w:sz w:val="28"/>
          <w:szCs w:val="28"/>
        </w:rPr>
        <w:t>:</w:t>
      </w:r>
      <w:r w:rsidR="008576B6" w:rsidRPr="009A3FE0">
        <w:rPr>
          <w:rFonts w:ascii="Times New Roman" w:hAnsi="Times New Roman"/>
          <w:bCs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селективные ингибиторы альдостерона (эплеренон),</w:t>
      </w:r>
      <w:r w:rsidR="005B5B02" w:rsidRPr="009A3FE0">
        <w:rPr>
          <w:rFonts w:ascii="Times New Roman" w:hAnsi="Times New Roman"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диуретики,</w:t>
      </w:r>
      <w:r w:rsidR="0089726F">
        <w:rPr>
          <w:rFonts w:ascii="Times New Roman" w:hAnsi="Times New Roman"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продукты из корня лакрицы (солодки)</w:t>
      </w:r>
    </w:p>
    <w:p w:rsidR="007B22AE" w:rsidRPr="009A3FE0" w:rsidRDefault="007B22AE" w:rsidP="002528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b/>
          <w:bCs/>
          <w:sz w:val="28"/>
          <w:szCs w:val="28"/>
        </w:rPr>
        <w:t>за 2 недели:</w:t>
      </w:r>
      <w:r w:rsidR="005B5B02" w:rsidRPr="009A3F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β-адреноблокаторы, центральные α-адреномиметики (клонидин, α</w:t>
      </w:r>
      <w:r w:rsidR="004C6847" w:rsidRPr="009A3FE0">
        <w:rPr>
          <w:rFonts w:ascii="Times New Roman" w:hAnsi="Times New Roman"/>
          <w:sz w:val="28"/>
          <w:szCs w:val="28"/>
        </w:rPr>
        <w:t>-</w:t>
      </w:r>
      <w:r w:rsidRPr="009A3FE0">
        <w:rPr>
          <w:rFonts w:ascii="Times New Roman" w:hAnsi="Times New Roman"/>
          <w:sz w:val="28"/>
          <w:szCs w:val="28"/>
        </w:rPr>
        <w:t>метилдопа),</w:t>
      </w:r>
      <w:r w:rsidR="005B5B02" w:rsidRPr="009A3FE0">
        <w:rPr>
          <w:rFonts w:ascii="Times New Roman" w:hAnsi="Times New Roman"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нестероидные противовоспалительные препараты,</w:t>
      </w:r>
      <w:r w:rsidR="005B5B02" w:rsidRPr="009A3FE0">
        <w:rPr>
          <w:rFonts w:ascii="Times New Roman" w:hAnsi="Times New Roman"/>
          <w:sz w:val="28"/>
          <w:szCs w:val="28"/>
        </w:rPr>
        <w:t xml:space="preserve"> </w:t>
      </w:r>
      <w:r w:rsidRPr="009A3FE0">
        <w:rPr>
          <w:rFonts w:ascii="Times New Roman" w:hAnsi="Times New Roman"/>
          <w:sz w:val="28"/>
          <w:szCs w:val="28"/>
        </w:rPr>
        <w:t>иАПФ, блокаторы ангиотензиновых рецепторов, ингибиторы ренина, дигидропиридиновые блокаторы кальциевых каналов</w:t>
      </w:r>
    </w:p>
    <w:p w:rsidR="007B22AE" w:rsidRPr="009A3FE0" w:rsidRDefault="007B22AE" w:rsidP="002528E1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A3FE0">
        <w:rPr>
          <w:rFonts w:ascii="Times New Roman" w:hAnsi="Times New Roman"/>
          <w:b/>
          <w:sz w:val="28"/>
          <w:szCs w:val="28"/>
        </w:rPr>
        <w:t>при необходимости контроля АД</w:t>
      </w:r>
      <w:r w:rsidRPr="009A3FE0">
        <w:rPr>
          <w:rFonts w:ascii="Times New Roman" w:hAnsi="Times New Roman"/>
          <w:sz w:val="28"/>
          <w:szCs w:val="28"/>
        </w:rPr>
        <w:t xml:space="preserve"> лечение проводить препаратами с минимальным влиянием на уровень альдостерона</w:t>
      </w:r>
      <w:r w:rsidR="004C6847" w:rsidRPr="009A3FE0">
        <w:rPr>
          <w:rFonts w:ascii="Times New Roman" w:hAnsi="Times New Roman"/>
          <w:sz w:val="28"/>
          <w:szCs w:val="28"/>
        </w:rPr>
        <w:t xml:space="preserve"> (Таблица 5)</w:t>
      </w:r>
    </w:p>
    <w:p w:rsidR="00147ED4" w:rsidRPr="009A3FE0" w:rsidRDefault="00147ED4" w:rsidP="002528E1">
      <w:pPr>
        <w:pStyle w:val="a4"/>
        <w:spacing w:after="0"/>
        <w:ind w:left="7092" w:firstLine="696"/>
        <w:jc w:val="center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sz w:val="28"/>
          <w:szCs w:val="28"/>
        </w:rPr>
        <w:t>Таблица 5</w:t>
      </w:r>
    </w:p>
    <w:p w:rsidR="00147ED4" w:rsidRPr="009A3FE0" w:rsidRDefault="00147ED4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9A3FE0">
        <w:rPr>
          <w:rFonts w:ascii="Times New Roman" w:eastAsia="Calibri" w:hAnsi="Times New Roman"/>
          <w:sz w:val="28"/>
          <w:szCs w:val="28"/>
        </w:rPr>
        <w:t>Перечень препаратов, оказывающих минимальное влияние на уровни альдостерона, которые рекомендуются для коррекции А</w:t>
      </w:r>
      <w:r w:rsidR="00935FBA" w:rsidRPr="009A3FE0">
        <w:rPr>
          <w:rFonts w:ascii="Times New Roman" w:eastAsia="Calibri" w:hAnsi="Times New Roman"/>
          <w:sz w:val="28"/>
          <w:szCs w:val="28"/>
        </w:rPr>
        <w:t>Г</w:t>
      </w:r>
      <w:r w:rsidRPr="009A3FE0">
        <w:rPr>
          <w:rFonts w:ascii="Times New Roman" w:eastAsia="Calibri" w:hAnsi="Times New Roman"/>
          <w:sz w:val="28"/>
          <w:szCs w:val="28"/>
        </w:rPr>
        <w:t xml:space="preserve"> во время </w:t>
      </w:r>
      <w:r w:rsidR="00935FBA" w:rsidRPr="009A3FE0">
        <w:rPr>
          <w:rFonts w:ascii="Times New Roman" w:eastAsia="Calibri" w:hAnsi="Times New Roman"/>
          <w:sz w:val="28"/>
          <w:szCs w:val="28"/>
        </w:rPr>
        <w:t>п</w:t>
      </w:r>
      <w:r w:rsidRPr="009A3FE0">
        <w:rPr>
          <w:rFonts w:ascii="Times New Roman" w:eastAsia="Calibri" w:hAnsi="Times New Roman"/>
          <w:sz w:val="28"/>
          <w:szCs w:val="28"/>
        </w:rPr>
        <w:t>роведения диагностических тестов на ПГА</w:t>
      </w:r>
    </w:p>
    <w:p w:rsidR="001B1001" w:rsidRPr="009A3FE0" w:rsidRDefault="001B1001" w:rsidP="002528E1">
      <w:pPr>
        <w:pStyle w:val="a4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2485"/>
        <w:gridCol w:w="2156"/>
        <w:gridCol w:w="2157"/>
      </w:tblGrid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Препарат</w:t>
            </w:r>
          </w:p>
        </w:tc>
        <w:tc>
          <w:tcPr>
            <w:tcW w:w="2485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Класс</w:t>
            </w:r>
          </w:p>
        </w:tc>
        <w:tc>
          <w:tcPr>
            <w:tcW w:w="2156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Доза</w:t>
            </w:r>
          </w:p>
        </w:tc>
        <w:tc>
          <w:tcPr>
            <w:tcW w:w="2157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Комментарий</w:t>
            </w:r>
          </w:p>
        </w:tc>
      </w:tr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Верапамил, пролонгированная форма</w:t>
            </w:r>
          </w:p>
        </w:tc>
        <w:tc>
          <w:tcPr>
            <w:tcW w:w="2485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Блокатор кальциевых каналов</w:t>
            </w:r>
          </w:p>
        </w:tc>
        <w:tc>
          <w:tcPr>
            <w:tcW w:w="2156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90-120 мг два раза в день</w:t>
            </w:r>
          </w:p>
        </w:tc>
        <w:tc>
          <w:tcPr>
            <w:tcW w:w="2157" w:type="dxa"/>
          </w:tcPr>
          <w:p w:rsidR="00147ED4" w:rsidRPr="009A3FE0" w:rsidRDefault="00872F09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Используется отдельно или в комбинации с другими </w:t>
            </w:r>
            <w:r w:rsidRPr="009A3FE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препаратами из таблицы</w:t>
            </w:r>
          </w:p>
        </w:tc>
      </w:tr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Гидралазин (апрессин)</w:t>
            </w:r>
          </w:p>
        </w:tc>
        <w:tc>
          <w:tcPr>
            <w:tcW w:w="2485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Блокатор </w:t>
            </w:r>
            <w:r w:rsidR="00872F09" w:rsidRPr="009A3FE0">
              <w:rPr>
                <w:rFonts w:ascii="Times New Roman" w:eastAsia="Calibri" w:hAnsi="Times New Roman"/>
                <w:sz w:val="28"/>
                <w:szCs w:val="28"/>
              </w:rPr>
              <w:t>α</w:t>
            </w:r>
            <w:r w:rsidR="001B1001"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 1 адрено-рецепторов</w:t>
            </w:r>
          </w:p>
        </w:tc>
        <w:tc>
          <w:tcPr>
            <w:tcW w:w="2156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10-12,5 мг два раза в день с титрованием дозы до эффективной</w:t>
            </w:r>
          </w:p>
        </w:tc>
        <w:tc>
          <w:tcPr>
            <w:tcW w:w="2157" w:type="dxa"/>
          </w:tcPr>
          <w:p w:rsidR="00147ED4" w:rsidRPr="009A3FE0" w:rsidRDefault="00872F09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Назначается после верапамила, как стабилизатора рефлекторной тахикардии. Назначение малых доз снижает риск побочных эффектов (головная боль, тремор)</w:t>
            </w:r>
          </w:p>
        </w:tc>
      </w:tr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Празозина гидрохлорид</w:t>
            </w:r>
          </w:p>
        </w:tc>
        <w:tc>
          <w:tcPr>
            <w:tcW w:w="2485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Блокатор </w:t>
            </w:r>
            <w:r w:rsidR="00872F09"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α </w:t>
            </w:r>
            <w:r w:rsidRPr="009A3FE0">
              <w:rPr>
                <w:rFonts w:ascii="Times New Roman" w:eastAsia="Calibri" w:hAnsi="Times New Roman"/>
                <w:sz w:val="28"/>
                <w:szCs w:val="28"/>
              </w:rPr>
              <w:t>1 адрено-рецепторов</w:t>
            </w:r>
          </w:p>
        </w:tc>
        <w:tc>
          <w:tcPr>
            <w:tcW w:w="2156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0.5–1 мг два–три раза в день с титровани-ем дозы до эффективной</w:t>
            </w:r>
          </w:p>
        </w:tc>
        <w:tc>
          <w:tcPr>
            <w:tcW w:w="2157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Контроль постуральной гипотонии</w:t>
            </w:r>
          </w:p>
        </w:tc>
      </w:tr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Доксазазина мезилат</w:t>
            </w:r>
          </w:p>
        </w:tc>
        <w:tc>
          <w:tcPr>
            <w:tcW w:w="2485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Блокатор </w:t>
            </w:r>
            <w:r w:rsidR="00872F09"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α </w:t>
            </w:r>
            <w:r w:rsidRPr="009A3FE0">
              <w:rPr>
                <w:rFonts w:ascii="Times New Roman" w:eastAsia="Calibri" w:hAnsi="Times New Roman"/>
                <w:sz w:val="28"/>
                <w:szCs w:val="28"/>
              </w:rPr>
              <w:t>1 адрено-рецепторов</w:t>
            </w:r>
          </w:p>
        </w:tc>
        <w:tc>
          <w:tcPr>
            <w:tcW w:w="2156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1–2 мг один раз в день с титрованием дозы до эффективной</w:t>
            </w:r>
          </w:p>
        </w:tc>
        <w:tc>
          <w:tcPr>
            <w:tcW w:w="2157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Контроль постуральной гипотонии</w:t>
            </w:r>
          </w:p>
        </w:tc>
      </w:tr>
      <w:tr w:rsidR="00147ED4" w:rsidRPr="009A3FE0" w:rsidTr="00147ED4">
        <w:tc>
          <w:tcPr>
            <w:tcW w:w="2552" w:type="dxa"/>
          </w:tcPr>
          <w:p w:rsidR="00147ED4" w:rsidRPr="009A3FE0" w:rsidRDefault="00147ED4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>Теразозина гидрохлорид</w:t>
            </w:r>
          </w:p>
        </w:tc>
        <w:tc>
          <w:tcPr>
            <w:tcW w:w="2485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Блокатор </w:t>
            </w:r>
            <w:r w:rsidR="004C6847" w:rsidRPr="009A3FE0">
              <w:rPr>
                <w:rFonts w:ascii="Times New Roman" w:eastAsia="Calibri" w:hAnsi="Times New Roman"/>
                <w:sz w:val="28"/>
                <w:szCs w:val="28"/>
              </w:rPr>
              <w:t xml:space="preserve">α </w:t>
            </w:r>
            <w:r w:rsidRPr="009A3FE0">
              <w:rPr>
                <w:rFonts w:ascii="Times New Roman" w:eastAsia="Calibri" w:hAnsi="Times New Roman"/>
                <w:sz w:val="28"/>
                <w:szCs w:val="28"/>
              </w:rPr>
              <w:t>1 адрено-рецепторов</w:t>
            </w:r>
          </w:p>
        </w:tc>
        <w:tc>
          <w:tcPr>
            <w:tcW w:w="2156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1–2 мг один раз в день с титрованием дозы до эффективной</w:t>
            </w:r>
          </w:p>
        </w:tc>
        <w:tc>
          <w:tcPr>
            <w:tcW w:w="2157" w:type="dxa"/>
          </w:tcPr>
          <w:p w:rsidR="00147ED4" w:rsidRPr="009A3FE0" w:rsidRDefault="001B1001" w:rsidP="002528E1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9A3FE0">
              <w:rPr>
                <w:rFonts w:ascii="Times New Roman" w:hAnsi="Times New Roman"/>
                <w:sz w:val="28"/>
                <w:szCs w:val="28"/>
              </w:rPr>
              <w:t>Контроль постуральной гипотонии</w:t>
            </w:r>
          </w:p>
        </w:tc>
      </w:tr>
    </w:tbl>
    <w:p w:rsidR="00147ED4" w:rsidRPr="009A3FE0" w:rsidRDefault="00147ED4" w:rsidP="00147ED4">
      <w:pPr>
        <w:pStyle w:val="a4"/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7B22AE" w:rsidRDefault="007B22AE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2528E1" w:rsidRDefault="002528E1" w:rsidP="007B22AE">
      <w:pPr>
        <w:spacing w:after="0" w:line="240" w:lineRule="auto"/>
        <w:ind w:right="-185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D53AF" w:rsidRDefault="00AB4318" w:rsidP="002528E1">
      <w:pPr>
        <w:spacing w:after="0"/>
        <w:jc w:val="center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lastRenderedPageBreak/>
        <w:t>Диагностика инц</w:t>
      </w:r>
      <w:r w:rsidR="00326211" w:rsidRPr="00006F11">
        <w:rPr>
          <w:rFonts w:ascii="Times New Roman" w:eastAsia="Calibri" w:hAnsi="Times New Roman"/>
          <w:b/>
          <w:sz w:val="30"/>
          <w:szCs w:val="30"/>
        </w:rPr>
        <w:t>иденталом</w:t>
      </w:r>
    </w:p>
    <w:p w:rsidR="002C7D34" w:rsidRPr="00A96C13" w:rsidRDefault="002C7D34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</w:p>
    <w:p w:rsidR="00326211" w:rsidRPr="00A96C13" w:rsidRDefault="004C6847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A96C13">
        <w:rPr>
          <w:rFonts w:ascii="Times New Roman" w:eastAsia="Calibri" w:hAnsi="Times New Roman"/>
          <w:sz w:val="28"/>
          <w:szCs w:val="28"/>
        </w:rPr>
        <w:t>Перечень обязательных и дополнительных д</w:t>
      </w:r>
      <w:r w:rsidR="00BD53AF" w:rsidRPr="00A96C13">
        <w:rPr>
          <w:rFonts w:ascii="Times New Roman" w:eastAsia="Calibri" w:hAnsi="Times New Roman"/>
          <w:sz w:val="28"/>
          <w:szCs w:val="28"/>
        </w:rPr>
        <w:t>иагностически</w:t>
      </w:r>
      <w:r w:rsidRPr="00A96C13">
        <w:rPr>
          <w:rFonts w:ascii="Times New Roman" w:eastAsia="Calibri" w:hAnsi="Times New Roman"/>
          <w:sz w:val="28"/>
          <w:szCs w:val="28"/>
        </w:rPr>
        <w:t>х</w:t>
      </w:r>
      <w:r w:rsidR="00BD53AF" w:rsidRPr="00A96C13">
        <w:rPr>
          <w:rFonts w:ascii="Times New Roman" w:eastAsia="Calibri" w:hAnsi="Times New Roman"/>
          <w:sz w:val="28"/>
          <w:szCs w:val="28"/>
        </w:rPr>
        <w:t xml:space="preserve"> обследовани</w:t>
      </w:r>
      <w:r w:rsidRPr="00A96C13">
        <w:rPr>
          <w:rFonts w:ascii="Times New Roman" w:eastAsia="Calibri" w:hAnsi="Times New Roman"/>
          <w:sz w:val="28"/>
          <w:szCs w:val="28"/>
        </w:rPr>
        <w:t>й</w:t>
      </w:r>
      <w:r w:rsidR="002C7D34" w:rsidRPr="00A96C13">
        <w:rPr>
          <w:rFonts w:ascii="Times New Roman" w:eastAsia="Calibri" w:hAnsi="Times New Roman"/>
          <w:sz w:val="28"/>
          <w:szCs w:val="28"/>
        </w:rPr>
        <w:t>,</w:t>
      </w:r>
      <w:r w:rsidR="00BD53AF" w:rsidRPr="00A96C13">
        <w:rPr>
          <w:rFonts w:ascii="Times New Roman" w:eastAsia="Calibri" w:hAnsi="Times New Roman"/>
          <w:sz w:val="28"/>
          <w:szCs w:val="28"/>
        </w:rPr>
        <w:t xml:space="preserve"> </w:t>
      </w:r>
      <w:r w:rsidRPr="00A96C13">
        <w:rPr>
          <w:rFonts w:ascii="Times New Roman" w:eastAsia="Calibri" w:hAnsi="Times New Roman"/>
          <w:sz w:val="28"/>
          <w:szCs w:val="28"/>
        </w:rPr>
        <w:t xml:space="preserve">показанных </w:t>
      </w:r>
      <w:r w:rsidR="006E7EC8" w:rsidRPr="00A96C13">
        <w:rPr>
          <w:rFonts w:ascii="Times New Roman" w:eastAsia="Calibri" w:hAnsi="Times New Roman"/>
          <w:sz w:val="28"/>
          <w:szCs w:val="28"/>
        </w:rPr>
        <w:t xml:space="preserve">при обнаружении </w:t>
      </w:r>
      <w:r w:rsidRPr="00A96C13">
        <w:rPr>
          <w:rFonts w:ascii="Times New Roman" w:eastAsia="Calibri" w:hAnsi="Times New Roman"/>
          <w:sz w:val="28"/>
          <w:szCs w:val="28"/>
        </w:rPr>
        <w:t>и</w:t>
      </w:r>
      <w:r w:rsidR="00AB4318" w:rsidRPr="00A96C13">
        <w:rPr>
          <w:rFonts w:ascii="Times New Roman" w:eastAsia="Calibri" w:hAnsi="Times New Roman"/>
          <w:sz w:val="28"/>
          <w:szCs w:val="28"/>
        </w:rPr>
        <w:t>нц</w:t>
      </w:r>
      <w:r w:rsidR="006E7EC8" w:rsidRPr="00A96C13">
        <w:rPr>
          <w:rFonts w:ascii="Times New Roman" w:eastAsia="Calibri" w:hAnsi="Times New Roman"/>
          <w:sz w:val="28"/>
          <w:szCs w:val="28"/>
        </w:rPr>
        <w:t>идентал</w:t>
      </w:r>
      <w:r w:rsidRPr="00A96C13">
        <w:rPr>
          <w:rFonts w:ascii="Times New Roman" w:eastAsia="Calibri" w:hAnsi="Times New Roman"/>
          <w:sz w:val="28"/>
          <w:szCs w:val="28"/>
        </w:rPr>
        <w:t xml:space="preserve">омы </w:t>
      </w:r>
      <w:r w:rsidR="00326211" w:rsidRPr="00A96C13">
        <w:rPr>
          <w:rFonts w:ascii="Times New Roman" w:eastAsia="Calibri" w:hAnsi="Times New Roman"/>
          <w:sz w:val="28"/>
          <w:szCs w:val="28"/>
        </w:rPr>
        <w:t>пр</w:t>
      </w:r>
      <w:r w:rsidRPr="00A96C13">
        <w:rPr>
          <w:rFonts w:ascii="Times New Roman" w:eastAsia="Calibri" w:hAnsi="Times New Roman"/>
          <w:sz w:val="28"/>
          <w:szCs w:val="28"/>
        </w:rPr>
        <w:t xml:space="preserve">едставлен в </w:t>
      </w:r>
      <w:r w:rsidR="00326211" w:rsidRPr="00A96C13">
        <w:rPr>
          <w:rFonts w:ascii="Times New Roman" w:eastAsia="Calibri" w:hAnsi="Times New Roman"/>
          <w:sz w:val="28"/>
          <w:szCs w:val="28"/>
        </w:rPr>
        <w:t xml:space="preserve">таблице </w:t>
      </w:r>
      <w:r w:rsidR="00006F11" w:rsidRPr="00A96C13">
        <w:rPr>
          <w:rFonts w:ascii="Times New Roman" w:eastAsia="Calibri" w:hAnsi="Times New Roman"/>
          <w:sz w:val="28"/>
          <w:szCs w:val="28"/>
        </w:rPr>
        <w:t>6</w:t>
      </w:r>
      <w:r w:rsidR="00326211" w:rsidRPr="00A96C13">
        <w:rPr>
          <w:rFonts w:ascii="Times New Roman" w:eastAsia="Calibri" w:hAnsi="Times New Roman"/>
          <w:sz w:val="28"/>
          <w:szCs w:val="28"/>
        </w:rPr>
        <w:t>.</w:t>
      </w:r>
    </w:p>
    <w:p w:rsidR="00006F11" w:rsidRPr="00A96C13" w:rsidRDefault="00006F11" w:rsidP="002528E1">
      <w:pPr>
        <w:spacing w:after="0"/>
        <w:ind w:left="7080" w:firstLine="708"/>
        <w:rPr>
          <w:rFonts w:ascii="Times New Roman" w:eastAsia="Calibri" w:hAnsi="Times New Roman"/>
          <w:sz w:val="28"/>
          <w:szCs w:val="28"/>
        </w:rPr>
      </w:pPr>
      <w:r w:rsidRPr="00A96C13">
        <w:rPr>
          <w:rFonts w:ascii="Times New Roman" w:eastAsia="Calibri" w:hAnsi="Times New Roman"/>
          <w:sz w:val="28"/>
          <w:szCs w:val="28"/>
        </w:rPr>
        <w:t xml:space="preserve">  </w:t>
      </w:r>
      <w:r w:rsidR="00326211" w:rsidRPr="00A96C13">
        <w:rPr>
          <w:rFonts w:ascii="Times New Roman" w:eastAsia="Calibri" w:hAnsi="Times New Roman"/>
          <w:sz w:val="28"/>
          <w:szCs w:val="28"/>
        </w:rPr>
        <w:t>Таблица</w:t>
      </w:r>
      <w:r w:rsidRPr="00A96C13">
        <w:rPr>
          <w:rFonts w:ascii="Times New Roman" w:eastAsia="Calibri" w:hAnsi="Times New Roman"/>
          <w:sz w:val="28"/>
          <w:szCs w:val="28"/>
        </w:rPr>
        <w:t xml:space="preserve"> 6</w:t>
      </w:r>
    </w:p>
    <w:p w:rsidR="00006F11" w:rsidRPr="00A96C13" w:rsidRDefault="00006F11" w:rsidP="002528E1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 w:rsidRPr="00A96C13">
        <w:rPr>
          <w:rFonts w:ascii="Times New Roman" w:eastAsia="Calibri" w:hAnsi="Times New Roman"/>
          <w:sz w:val="28"/>
          <w:szCs w:val="28"/>
        </w:rPr>
        <w:t xml:space="preserve">Диагностические обследования при </w:t>
      </w:r>
      <w:r w:rsidR="00935FBA" w:rsidRPr="00A96C13">
        <w:rPr>
          <w:rFonts w:ascii="Times New Roman" w:eastAsia="Calibri" w:hAnsi="Times New Roman"/>
          <w:sz w:val="28"/>
          <w:szCs w:val="28"/>
        </w:rPr>
        <w:t xml:space="preserve">выявлении </w:t>
      </w:r>
      <w:r w:rsidR="00AB4318" w:rsidRPr="00A96C13">
        <w:rPr>
          <w:rFonts w:ascii="Times New Roman" w:eastAsia="Calibri" w:hAnsi="Times New Roman"/>
          <w:sz w:val="28"/>
          <w:szCs w:val="28"/>
        </w:rPr>
        <w:t>инц</w:t>
      </w:r>
      <w:r w:rsidR="00935FBA" w:rsidRPr="00A96C13">
        <w:rPr>
          <w:rFonts w:ascii="Times New Roman" w:eastAsia="Calibri" w:hAnsi="Times New Roman"/>
          <w:sz w:val="28"/>
          <w:szCs w:val="28"/>
        </w:rPr>
        <w:t>и</w:t>
      </w:r>
      <w:r w:rsidRPr="00A96C13">
        <w:rPr>
          <w:rFonts w:ascii="Times New Roman" w:eastAsia="Calibri" w:hAnsi="Times New Roman"/>
          <w:sz w:val="28"/>
          <w:szCs w:val="28"/>
        </w:rPr>
        <w:t>денталомы</w:t>
      </w:r>
    </w:p>
    <w:p w:rsidR="00006F11" w:rsidRPr="00006F11" w:rsidRDefault="00006F11" w:rsidP="002528E1">
      <w:pPr>
        <w:spacing w:after="0"/>
        <w:jc w:val="center"/>
        <w:rPr>
          <w:rFonts w:ascii="Times New Roman" w:eastAsia="Calibri" w:hAnsi="Times New Roman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119"/>
      </w:tblGrid>
      <w:tr w:rsidR="00326211" w:rsidRPr="00006F11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Обязательная </w:t>
            </w:r>
          </w:p>
        </w:tc>
        <w:tc>
          <w:tcPr>
            <w:tcW w:w="4152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Дополнительная</w:t>
            </w: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При случайном обнаружении адреналового образования проводят уточнение его возможной гормональной активности</w:t>
            </w:r>
            <w:r w:rsidR="00935FBA"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 и злокачественного потенциала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t>.</w:t>
            </w:r>
          </w:p>
          <w:p w:rsidR="002C7D34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-Уточняют возможные клинические проявления заболеваний, при которых имеет место адреналовая локализация нейроэндокринной опухоли (кортикостерома, феохромоцитома, альдостерома). </w:t>
            </w:r>
          </w:p>
          <w:p w:rsidR="00326211" w:rsidRPr="00935FBA" w:rsidRDefault="002C7D34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="00326211" w:rsidRPr="00935FBA">
              <w:rPr>
                <w:rFonts w:ascii="Times New Roman" w:eastAsia="Calibri" w:hAnsi="Times New Roman"/>
                <w:sz w:val="28"/>
                <w:szCs w:val="28"/>
              </w:rPr>
              <w:t>Анализируют семейный анамнез, гинекологический анамнез у женщин (наличие или отсутствие вторичных нарушений менструальной функции).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Визуализация надпочечников, забрюшинного пространства – 3-х фазное КТ исследование с радиофармпрепаратом; 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КТ/ПЭТ;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В рамках дифференциальной диагностики: визуализация гипофиза / МРТ с контрастированием (динамика накопления и выведения радиофармпрепарата);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Короткий ночной супрессионный тест с 1 мг дексаметазона (определение кортизолемии); 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Определение </w:t>
            </w:r>
            <w:r w:rsidRPr="00935F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DHEAS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 в сыворотке крови;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Определение концентрации в суточной моче свободного кортизола (не менее 2-х измерений);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Определение суточной экскреции метанефрина и норметанефрина с мочой;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Определение соотношения альдостерона и активности ренина плазмы крови;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Определение уровня суточной экскреции альдостерона с мочой;</w:t>
            </w: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Измерение АД неоднократно;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Денситометрия позвоночника, 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шеек бедренных костей;</w:t>
            </w: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Биохимический анализ крови: 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Са 2++, Са общий, К+, Na+, АСАТ, АЛАТ; глюкоза, </w:t>
            </w:r>
            <w:r w:rsidRPr="00935F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HbAIc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Общий анализ крови 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Общий анализ мочи</w:t>
            </w:r>
          </w:p>
        </w:tc>
        <w:tc>
          <w:tcPr>
            <w:tcW w:w="4152" w:type="dxa"/>
            <w:shd w:val="clear" w:color="auto" w:fill="auto"/>
          </w:tcPr>
          <w:p w:rsidR="00326211" w:rsidRPr="00935FBA" w:rsidRDefault="004A75FC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="00326211" w:rsidRPr="00935FBA">
              <w:rPr>
                <w:rFonts w:ascii="Times New Roman" w:eastAsia="Calibri" w:hAnsi="Times New Roman"/>
                <w:sz w:val="28"/>
                <w:szCs w:val="28"/>
              </w:rPr>
              <w:t>онсультация врача-онколога;</w:t>
            </w:r>
          </w:p>
          <w:p w:rsidR="00326211" w:rsidRPr="00935FBA" w:rsidRDefault="004A75FC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онсультация</w:t>
            </w:r>
            <w:r w:rsidR="00326211"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 врача-хирурга (эндокринного);</w:t>
            </w:r>
          </w:p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УЗИ надпочечников, органов малого таза;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К</w:t>
            </w:r>
            <w:r w:rsidRPr="00935FBA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T</w:t>
            </w:r>
            <w:r w:rsidRPr="00935FBA">
              <w:rPr>
                <w:rFonts w:ascii="Times New Roman" w:eastAsia="Calibri" w:hAnsi="Times New Roman"/>
                <w:sz w:val="28"/>
                <w:szCs w:val="28"/>
              </w:rPr>
              <w:t xml:space="preserve"> исследование надпочечников (неконтрастное);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ЭКГ</w:t>
            </w:r>
          </w:p>
        </w:tc>
        <w:tc>
          <w:tcPr>
            <w:tcW w:w="4152" w:type="dxa"/>
            <w:shd w:val="clear" w:color="auto" w:fill="auto"/>
          </w:tcPr>
          <w:p w:rsidR="004A75FC" w:rsidRPr="004A75FC" w:rsidRDefault="004A75FC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A75FC">
              <w:rPr>
                <w:rFonts w:ascii="Times New Roman" w:eastAsia="Calibri" w:hAnsi="Times New Roman"/>
                <w:sz w:val="28"/>
                <w:szCs w:val="28"/>
              </w:rPr>
              <w:t xml:space="preserve">Консультация </w:t>
            </w:r>
            <w:r w:rsidR="00326211" w:rsidRPr="004A75FC">
              <w:rPr>
                <w:rFonts w:ascii="Times New Roman" w:eastAsia="Calibri" w:hAnsi="Times New Roman"/>
                <w:sz w:val="28"/>
                <w:szCs w:val="28"/>
              </w:rPr>
              <w:t>врача-кардиолога;</w:t>
            </w:r>
            <w:r w:rsidRPr="004A75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4A75FC" w:rsidRPr="004A75FC" w:rsidRDefault="004A75FC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A75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Консультация врача-генетика Консультация кардиолога </w:t>
            </w:r>
          </w:p>
          <w:p w:rsidR="00326211" w:rsidRPr="004A75FC" w:rsidRDefault="004A75FC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4A75F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Консультация нефролога (уролога)</w:t>
            </w:r>
          </w:p>
        </w:tc>
      </w:tr>
      <w:tr w:rsidR="00326211" w:rsidRPr="00E576F4" w:rsidTr="000F3C5D">
        <w:tc>
          <w:tcPr>
            <w:tcW w:w="5527" w:type="dxa"/>
            <w:shd w:val="clear" w:color="auto" w:fill="auto"/>
          </w:tcPr>
          <w:p w:rsidR="00326211" w:rsidRPr="00935FBA" w:rsidRDefault="00AB4318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 билатеральных инц</w:t>
            </w:r>
            <w:r w:rsidR="00326211" w:rsidRPr="00935FBA">
              <w:rPr>
                <w:rFonts w:ascii="Times New Roman" w:eastAsia="Calibri" w:hAnsi="Times New Roman"/>
                <w:sz w:val="28"/>
                <w:szCs w:val="28"/>
              </w:rPr>
              <w:t>иденталомах – определение 17-гидроксипрогестерона сыворотки крови;</w:t>
            </w:r>
          </w:p>
          <w:p w:rsidR="00326211" w:rsidRPr="00935FBA" w:rsidRDefault="00326211" w:rsidP="002528E1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152" w:type="dxa"/>
            <w:shd w:val="clear" w:color="auto" w:fill="auto"/>
          </w:tcPr>
          <w:p w:rsidR="00326211" w:rsidRPr="00935FBA" w:rsidRDefault="00326211" w:rsidP="002528E1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935FBA">
              <w:rPr>
                <w:rFonts w:ascii="Times New Roman" w:eastAsia="Calibri" w:hAnsi="Times New Roman"/>
                <w:sz w:val="28"/>
                <w:szCs w:val="28"/>
              </w:rPr>
              <w:t>Нагрузочный тест с синактеном (исключение надпочечниковой недостаточности) – динамика АКТГ крови в ходе теста;</w:t>
            </w:r>
          </w:p>
        </w:tc>
      </w:tr>
    </w:tbl>
    <w:p w:rsidR="00326211" w:rsidRPr="00C07901" w:rsidRDefault="00326211" w:rsidP="00326211">
      <w:pPr>
        <w:spacing w:after="0" w:line="240" w:lineRule="auto"/>
        <w:rPr>
          <w:rFonts w:ascii="Times New Roman" w:eastAsia="Calibri" w:hAnsi="Times New Roman"/>
          <w:sz w:val="30"/>
          <w:szCs w:val="30"/>
        </w:rPr>
      </w:pPr>
    </w:p>
    <w:p w:rsidR="002C7D34" w:rsidRDefault="00AB4318" w:rsidP="002C7D34">
      <w:pPr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30"/>
          <w:szCs w:val="30"/>
        </w:rPr>
      </w:pPr>
      <w:r>
        <w:rPr>
          <w:rFonts w:ascii="Times New Roman" w:eastAsia="Calibri" w:hAnsi="Times New Roman"/>
          <w:b/>
          <w:sz w:val="30"/>
          <w:szCs w:val="30"/>
        </w:rPr>
        <w:t>Дифференциальная диагностика инц</w:t>
      </w:r>
      <w:r w:rsidR="00326211" w:rsidRPr="002C7D34">
        <w:rPr>
          <w:rFonts w:ascii="Times New Roman" w:eastAsia="Calibri" w:hAnsi="Times New Roman"/>
          <w:b/>
          <w:sz w:val="30"/>
          <w:szCs w:val="30"/>
        </w:rPr>
        <w:t>иденталом</w:t>
      </w:r>
    </w:p>
    <w:p w:rsidR="002C7D34" w:rsidRPr="002C7D34" w:rsidRDefault="002C7D34" w:rsidP="002528E1">
      <w:pPr>
        <w:spacing w:after="0"/>
        <w:ind w:firstLine="708"/>
        <w:jc w:val="center"/>
        <w:rPr>
          <w:rFonts w:ascii="Times New Roman" w:eastAsia="Calibri" w:hAnsi="Times New Roman"/>
          <w:b/>
          <w:sz w:val="30"/>
          <w:szCs w:val="30"/>
        </w:rPr>
      </w:pPr>
    </w:p>
    <w:p w:rsidR="00326211" w:rsidRPr="0089726F" w:rsidRDefault="00AB431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726F">
        <w:rPr>
          <w:rFonts w:ascii="Times New Roman" w:eastAsia="Calibri" w:hAnsi="Times New Roman"/>
          <w:sz w:val="28"/>
          <w:szCs w:val="28"/>
        </w:rPr>
        <w:t>Дифференциальная диагностика инц</w:t>
      </w:r>
      <w:r w:rsidR="002C7D34" w:rsidRPr="0089726F">
        <w:rPr>
          <w:rFonts w:ascii="Times New Roman" w:eastAsia="Calibri" w:hAnsi="Times New Roman"/>
          <w:sz w:val="28"/>
          <w:szCs w:val="28"/>
        </w:rPr>
        <w:t xml:space="preserve">иденталом </w:t>
      </w:r>
      <w:r w:rsidR="00326211" w:rsidRPr="0089726F">
        <w:rPr>
          <w:rFonts w:ascii="Times New Roman" w:eastAsia="Calibri" w:hAnsi="Times New Roman"/>
          <w:sz w:val="28"/>
          <w:szCs w:val="28"/>
        </w:rPr>
        <w:t>проводится с целью уточнения наличия или отсутствия минимальной автономной гормональной активности адреналового образования.</w:t>
      </w:r>
    </w:p>
    <w:p w:rsidR="007F01AB" w:rsidRPr="0089726F" w:rsidRDefault="002C7D34" w:rsidP="002528E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9726F">
        <w:rPr>
          <w:rFonts w:ascii="Times New Roman" w:hAnsi="Times New Roman"/>
          <w:sz w:val="28"/>
          <w:szCs w:val="28"/>
        </w:rPr>
        <w:t xml:space="preserve">Проблема инциденталом надпочечника и гиперкортицизма наиболее актуальна с точки зрения субклинического варианта этого заболевания, который встречается у 5—20% больных со случайными находками в надпочечниках. субклинический гиперкортицизм (СГ) характеризуется автономным (АКТГ—независимым) синтезом кортизола у пациентов, не имеющих клинических признаков гиперкортицизма. Однако у пациентов с СГ значительно чаще выявляется избыточный вес, артериальная гипертензия (АГ), сахарный диабет, репродуктивные расстройства и остеопороз. Также, в 1,5% случаев СГ переходит в развернутый синдром Иценко-Кушинга в течение года. </w:t>
      </w:r>
    </w:p>
    <w:p w:rsidR="002C7D34" w:rsidRPr="0089726F" w:rsidRDefault="002C7D34" w:rsidP="002528E1">
      <w:pPr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26F">
        <w:rPr>
          <w:rFonts w:ascii="Times New Roman" w:hAnsi="Times New Roman"/>
          <w:sz w:val="28"/>
          <w:szCs w:val="28"/>
        </w:rPr>
        <w:t xml:space="preserve">Существуют противоречия о необходимости оперативного лечения синдрома субклинического гиперкортицизма, выявленного у больных с инциденталомой надпочечника. Наиболее редко встречается синдром циклического гиперкортицизма с эпизодической гиперсекрецией кортизола, при этом промежутки между пиками варьируют от нескольких дней до многих месяцев. при нормальных тестах и обоснованном подозрении на циклический вариант гиперкортицизма рекомендуется повторное </w:t>
      </w:r>
      <w:r w:rsidRPr="0089726F">
        <w:rPr>
          <w:rFonts w:ascii="Times New Roman" w:hAnsi="Times New Roman"/>
          <w:sz w:val="28"/>
          <w:szCs w:val="28"/>
        </w:rPr>
        <w:lastRenderedPageBreak/>
        <w:t>тестирование, по возможности скорректированное по времени с манифестацией или усилением клинических признаков</w:t>
      </w:r>
      <w:r w:rsidR="007F01AB" w:rsidRPr="0089726F">
        <w:rPr>
          <w:rFonts w:ascii="Times New Roman" w:hAnsi="Times New Roman"/>
          <w:sz w:val="28"/>
          <w:szCs w:val="28"/>
        </w:rPr>
        <w:t>.</w:t>
      </w:r>
    </w:p>
    <w:p w:rsidR="00326211" w:rsidRPr="0089726F" w:rsidRDefault="00326211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89726F">
        <w:rPr>
          <w:rFonts w:ascii="Times New Roman" w:eastAsia="Calibri" w:hAnsi="Times New Roman"/>
          <w:sz w:val="28"/>
          <w:szCs w:val="28"/>
        </w:rPr>
        <w:t>При наличии артериальной гипертензии проводят диагностический скрининг для исключения феохромоцитомы, первичного гиперальдостеронизма.</w:t>
      </w:r>
    </w:p>
    <w:p w:rsidR="00326211" w:rsidRPr="0089726F" w:rsidRDefault="00326211" w:rsidP="002528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  <w:highlight w:val="yellow"/>
        </w:rPr>
      </w:pPr>
      <w:r w:rsidRPr="0089726F">
        <w:rPr>
          <w:rFonts w:ascii="Times New Roman" w:eastAsia="Calibri" w:hAnsi="Times New Roman"/>
          <w:sz w:val="28"/>
          <w:szCs w:val="28"/>
        </w:rPr>
        <w:t xml:space="preserve">Асимптомные феохромоцитомы встречаются в 5% адреналовых </w:t>
      </w:r>
      <w:r w:rsidR="00AB4318" w:rsidRPr="0089726F">
        <w:rPr>
          <w:rFonts w:ascii="Times New Roman" w:eastAsia="Calibri" w:hAnsi="Times New Roman"/>
          <w:sz w:val="28"/>
          <w:szCs w:val="28"/>
        </w:rPr>
        <w:t>инц</w:t>
      </w:r>
      <w:r w:rsidRPr="0089726F">
        <w:rPr>
          <w:rFonts w:ascii="Times New Roman" w:eastAsia="Calibri" w:hAnsi="Times New Roman"/>
          <w:sz w:val="28"/>
          <w:szCs w:val="28"/>
        </w:rPr>
        <w:t>иденталом.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 Скрининг на феохромоцитому при малых гомогенных ин</w:t>
      </w:r>
      <w:r w:rsidR="00AB4318" w:rsidRPr="0089726F">
        <w:rPr>
          <w:rFonts w:ascii="Times New Roman" w:eastAsia="Calibri" w:hAnsi="Times New Roman"/>
          <w:color w:val="000000"/>
          <w:sz w:val="28"/>
          <w:szCs w:val="28"/>
        </w:rPr>
        <w:t>ц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иденталомах менее 10 HU – нецелесообразен. Определение метанефрина и норметанефрина 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в суточном количестве мочи выше диагностических значимых показателей 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позволяет исключить или подтвердить гормональную активность. </w:t>
      </w:r>
    </w:p>
    <w:p w:rsidR="007F01AB" w:rsidRPr="0089726F" w:rsidRDefault="00326211" w:rsidP="002528E1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9726F">
        <w:rPr>
          <w:rFonts w:ascii="Times New Roman" w:eastAsia="Calibri" w:hAnsi="Times New Roman"/>
          <w:color w:val="000000"/>
          <w:sz w:val="28"/>
          <w:szCs w:val="28"/>
        </w:rPr>
        <w:t>Скрининг на первичный гиперальдостеронизм</w:t>
      </w:r>
      <w:r w:rsidR="00AB4318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 проводят при малых размерах инц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>иденталомы, но наличии резистентной к антигипертензивной терапии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 АГ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. </w:t>
      </w:r>
      <w:r w:rsidR="00901502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Диагностически значимое 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>А</w:t>
      </w:r>
      <w:r w:rsidR="00901502" w:rsidRPr="0089726F">
        <w:rPr>
          <w:rFonts w:ascii="Times New Roman" w:eastAsia="Calibri" w:hAnsi="Times New Roman"/>
          <w:color w:val="000000"/>
          <w:sz w:val="28"/>
          <w:szCs w:val="28"/>
        </w:rPr>
        <w:t>Р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С 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и/или 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уровень 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>суточн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>ой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 экскреци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>и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 xml:space="preserve"> альдостерона </w:t>
      </w:r>
      <w:r w:rsidR="003235CD" w:rsidRPr="0089726F">
        <w:rPr>
          <w:rFonts w:ascii="Times New Roman" w:eastAsia="Calibri" w:hAnsi="Times New Roman"/>
          <w:color w:val="000000"/>
          <w:sz w:val="28"/>
          <w:szCs w:val="28"/>
        </w:rPr>
        <w:t>выше диагностических значимых показателей</w:t>
      </w:r>
      <w:r w:rsidRPr="0089726F">
        <w:rPr>
          <w:rFonts w:ascii="Times New Roman" w:eastAsia="Calibri" w:hAnsi="Times New Roman"/>
          <w:color w:val="000000"/>
          <w:sz w:val="28"/>
          <w:szCs w:val="28"/>
        </w:rPr>
        <w:t>– говорят в пользу альдостеромы.</w:t>
      </w:r>
    </w:p>
    <w:p w:rsidR="00326211" w:rsidRPr="002F3210" w:rsidRDefault="00326211" w:rsidP="002528E1">
      <w:pPr>
        <w:spacing w:after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210">
        <w:rPr>
          <w:rFonts w:ascii="Times New Roman" w:eastAsia="Calibri" w:hAnsi="Times New Roman"/>
          <w:b/>
          <w:sz w:val="28"/>
          <w:szCs w:val="28"/>
        </w:rPr>
        <w:t>Показания для госпитализации</w:t>
      </w:r>
    </w:p>
    <w:p w:rsidR="007F01AB" w:rsidRPr="002F3210" w:rsidRDefault="0032621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наличие признаков злокачественности при КТ-визуализации</w:t>
      </w:r>
    </w:p>
    <w:p w:rsidR="00326211" w:rsidRPr="002F3210" w:rsidRDefault="00AB4318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рост размеров инц</w:t>
      </w:r>
      <w:r w:rsidR="00326211" w:rsidRPr="002F3210">
        <w:rPr>
          <w:rFonts w:ascii="Times New Roman" w:eastAsia="Calibri" w:hAnsi="Times New Roman"/>
          <w:sz w:val="28"/>
          <w:szCs w:val="28"/>
        </w:rPr>
        <w:t>иденталомы на 20% за 6-12 месяцев</w:t>
      </w:r>
    </w:p>
    <w:p w:rsidR="00326211" w:rsidRPr="002F3210" w:rsidRDefault="0032621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случайное обнаружение адреналовой ин</w:t>
      </w:r>
      <w:r w:rsidR="00AB4318">
        <w:rPr>
          <w:rFonts w:ascii="Times New Roman" w:eastAsia="Calibri" w:hAnsi="Times New Roman"/>
          <w:sz w:val="28"/>
          <w:szCs w:val="28"/>
        </w:rPr>
        <w:t>ц</w:t>
      </w:r>
      <w:r w:rsidRPr="002F3210">
        <w:rPr>
          <w:rFonts w:ascii="Times New Roman" w:eastAsia="Calibri" w:hAnsi="Times New Roman"/>
          <w:sz w:val="28"/>
          <w:szCs w:val="28"/>
        </w:rPr>
        <w:t xml:space="preserve">иденталомы размерами менее 2 см, но необходимостью проведения дифференциально-диагностического поиска </w:t>
      </w:r>
      <w:r w:rsidR="00F05534" w:rsidRPr="002F3210">
        <w:rPr>
          <w:rFonts w:ascii="Times New Roman" w:eastAsia="Calibri" w:hAnsi="Times New Roman"/>
          <w:sz w:val="28"/>
          <w:szCs w:val="28"/>
        </w:rPr>
        <w:t>и выполнения нагрузочных тестов</w:t>
      </w:r>
    </w:p>
    <w:p w:rsidR="00326211" w:rsidRPr="002F3210" w:rsidRDefault="00AB4318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наличие инц</w:t>
      </w:r>
      <w:r w:rsidR="00326211" w:rsidRPr="002F3210">
        <w:rPr>
          <w:rFonts w:ascii="Times New Roman" w:eastAsia="Calibri" w:hAnsi="Times New Roman"/>
          <w:sz w:val="28"/>
          <w:szCs w:val="28"/>
        </w:rPr>
        <w:t>иденталомы, размерами менее 1 см, у пациента со злокачественной артериальной гипертензией (проведение дифференци</w:t>
      </w:r>
      <w:r w:rsidR="00F05534" w:rsidRPr="002F3210">
        <w:rPr>
          <w:rFonts w:ascii="Times New Roman" w:eastAsia="Calibri" w:hAnsi="Times New Roman"/>
          <w:sz w:val="28"/>
          <w:szCs w:val="28"/>
        </w:rPr>
        <w:t>ально-диагностического поиска)</w:t>
      </w:r>
    </w:p>
    <w:p w:rsidR="00326211" w:rsidRPr="002F3210" w:rsidRDefault="0032621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наличие субклинических признаков гиперсекреции кортизола, соответствующих критериям целесообр</w:t>
      </w:r>
      <w:r w:rsidR="00F05534" w:rsidRPr="002F3210">
        <w:rPr>
          <w:rFonts w:ascii="Times New Roman" w:eastAsia="Calibri" w:hAnsi="Times New Roman"/>
          <w:sz w:val="28"/>
          <w:szCs w:val="28"/>
        </w:rPr>
        <w:t>азности диагностического поиска</w:t>
      </w:r>
    </w:p>
    <w:p w:rsidR="00F05534" w:rsidRPr="002F3210" w:rsidRDefault="00326211" w:rsidP="002528E1">
      <w:pPr>
        <w:pStyle w:val="a4"/>
        <w:numPr>
          <w:ilvl w:val="0"/>
          <w:numId w:val="10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по</w:t>
      </w:r>
      <w:r w:rsidR="00F05534" w:rsidRPr="002F3210">
        <w:rPr>
          <w:rFonts w:ascii="Times New Roman" w:eastAsia="Calibri" w:hAnsi="Times New Roman"/>
          <w:sz w:val="28"/>
          <w:szCs w:val="28"/>
        </w:rPr>
        <w:t>дготовка к эндокринной хирургии</w:t>
      </w:r>
    </w:p>
    <w:p w:rsidR="00326211" w:rsidRPr="002F3210" w:rsidRDefault="00326211" w:rsidP="00F05534">
      <w:pPr>
        <w:pStyle w:val="a4"/>
        <w:spacing w:after="0" w:line="240" w:lineRule="auto"/>
        <w:ind w:left="142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 xml:space="preserve"> </w:t>
      </w:r>
    </w:p>
    <w:p w:rsidR="00F05534" w:rsidRPr="002F3210" w:rsidRDefault="00326211" w:rsidP="00F0553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F3210">
        <w:rPr>
          <w:rFonts w:ascii="Times New Roman" w:eastAsia="Calibri" w:hAnsi="Times New Roman"/>
          <w:b/>
          <w:sz w:val="28"/>
          <w:szCs w:val="28"/>
        </w:rPr>
        <w:t>Лечение</w:t>
      </w:r>
    </w:p>
    <w:p w:rsidR="0030234F" w:rsidRPr="002F3210" w:rsidRDefault="0030234F" w:rsidP="002528E1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2F3210">
        <w:rPr>
          <w:rFonts w:ascii="Times New Roman" w:eastAsia="Calibri" w:hAnsi="Times New Roman"/>
          <w:b/>
          <w:sz w:val="28"/>
          <w:szCs w:val="28"/>
        </w:rPr>
        <w:t>Хирургическое лечение</w:t>
      </w:r>
    </w:p>
    <w:p w:rsidR="0021367D" w:rsidRPr="002F3210" w:rsidRDefault="0021367D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 xml:space="preserve"> </w:t>
      </w:r>
      <w:r w:rsidRPr="002F3210">
        <w:rPr>
          <w:rFonts w:ascii="Times New Roman" w:eastAsia="Calibri" w:hAnsi="Times New Roman"/>
          <w:b/>
          <w:i/>
          <w:sz w:val="28"/>
          <w:szCs w:val="28"/>
        </w:rPr>
        <w:t>Унилатеральные ин</w:t>
      </w:r>
      <w:r w:rsidR="00AB4318">
        <w:rPr>
          <w:rFonts w:ascii="Times New Roman" w:eastAsia="Calibri" w:hAnsi="Times New Roman"/>
          <w:b/>
          <w:i/>
          <w:sz w:val="28"/>
          <w:szCs w:val="28"/>
        </w:rPr>
        <w:t>ц</w:t>
      </w:r>
      <w:r w:rsidRPr="002F3210">
        <w:rPr>
          <w:rFonts w:ascii="Times New Roman" w:eastAsia="Calibri" w:hAnsi="Times New Roman"/>
          <w:b/>
          <w:i/>
          <w:sz w:val="28"/>
          <w:szCs w:val="28"/>
        </w:rPr>
        <w:t>иденталомы</w:t>
      </w:r>
    </w:p>
    <w:p w:rsidR="00447778" w:rsidRPr="002F3210" w:rsidRDefault="0021367D" w:rsidP="002528E1">
      <w:pPr>
        <w:spacing w:after="0"/>
        <w:ind w:left="-142" w:firstLine="85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 xml:space="preserve"> </w:t>
      </w:r>
      <w:r w:rsidR="00F05534" w:rsidRPr="002F3210">
        <w:rPr>
          <w:rFonts w:ascii="Times New Roman" w:eastAsia="Calibri" w:hAnsi="Times New Roman"/>
          <w:sz w:val="28"/>
          <w:szCs w:val="28"/>
        </w:rPr>
        <w:t xml:space="preserve">Адреналэктомия рассматривается в качестве стандарта лечения при унилатеральных образованиях надпочечников с клиническими признаками избыточной гормональной продукции </w:t>
      </w:r>
      <w:r w:rsidR="003235CD" w:rsidRPr="002F3210">
        <w:rPr>
          <w:rFonts w:ascii="Times New Roman" w:eastAsia="Calibri" w:hAnsi="Times New Roman"/>
          <w:sz w:val="28"/>
          <w:szCs w:val="28"/>
        </w:rPr>
        <w:t>согласно ESE-2016 рекомендациям</w:t>
      </w:r>
      <w:r w:rsidR="00F05534" w:rsidRPr="002F3210">
        <w:rPr>
          <w:rFonts w:ascii="Times New Roman" w:eastAsia="Calibri" w:hAnsi="Times New Roman"/>
          <w:sz w:val="28"/>
          <w:szCs w:val="28"/>
        </w:rPr>
        <w:t>. Это касается</w:t>
      </w:r>
      <w:r w:rsidR="003235CD" w:rsidRPr="002F3210">
        <w:rPr>
          <w:rFonts w:ascii="Times New Roman" w:eastAsia="Calibri" w:hAnsi="Times New Roman"/>
          <w:sz w:val="28"/>
          <w:szCs w:val="28"/>
        </w:rPr>
        <w:t xml:space="preserve"> ПГА, фехромоцитомы, кортикостеромы.</w:t>
      </w:r>
    </w:p>
    <w:p w:rsidR="00447778" w:rsidRPr="002F3210" w:rsidRDefault="0044777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 xml:space="preserve">Выполняется лапароскопическая адреналэктомия при наличии подозрения на злокачественных характер - радиологические признаки </w:t>
      </w:r>
      <w:r w:rsidRPr="002F3210">
        <w:rPr>
          <w:rFonts w:ascii="Times New Roman" w:eastAsia="Calibri" w:hAnsi="Times New Roman"/>
          <w:sz w:val="28"/>
          <w:szCs w:val="28"/>
        </w:rPr>
        <w:lastRenderedPageBreak/>
        <w:t xml:space="preserve">возможной злокачественности, включая диаметр, равный или менее 6 см, но с отсутствием признаков инвазии. </w:t>
      </w:r>
    </w:p>
    <w:p w:rsidR="00447778" w:rsidRPr="002F3210" w:rsidRDefault="0044777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 xml:space="preserve">Рекомендуется адреналэктомия с открытым доступом при унилатеральном адреналовом образовании с радиологическим подозрением на злокачественность процесса и признаками инвазии. </w:t>
      </w:r>
    </w:p>
    <w:p w:rsidR="00447778" w:rsidRPr="002F3210" w:rsidRDefault="00447778" w:rsidP="002528E1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Рекомендуют индивидуализированный подход к пациенту, который не укладывается в ни в одну из указанных категорий.</w:t>
      </w:r>
    </w:p>
    <w:p w:rsidR="003235CD" w:rsidRPr="002F3210" w:rsidRDefault="0044777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b/>
          <w:i/>
          <w:sz w:val="28"/>
          <w:szCs w:val="28"/>
        </w:rPr>
        <w:t>Билатеральные ин</w:t>
      </w:r>
      <w:r w:rsidR="00AB4318">
        <w:rPr>
          <w:rFonts w:ascii="Times New Roman" w:eastAsia="Calibri" w:hAnsi="Times New Roman"/>
          <w:b/>
          <w:i/>
          <w:sz w:val="28"/>
          <w:szCs w:val="28"/>
        </w:rPr>
        <w:t>ц</w:t>
      </w:r>
      <w:r w:rsidRPr="002F3210">
        <w:rPr>
          <w:rFonts w:ascii="Times New Roman" w:eastAsia="Calibri" w:hAnsi="Times New Roman"/>
          <w:b/>
          <w:i/>
          <w:sz w:val="28"/>
          <w:szCs w:val="28"/>
        </w:rPr>
        <w:t>иденталомы</w:t>
      </w:r>
      <w:r w:rsidRPr="002F3210">
        <w:rPr>
          <w:rFonts w:ascii="Times New Roman" w:eastAsia="Calibri" w:hAnsi="Times New Roman"/>
          <w:sz w:val="28"/>
          <w:szCs w:val="28"/>
        </w:rPr>
        <w:t xml:space="preserve"> </w:t>
      </w:r>
    </w:p>
    <w:p w:rsidR="00447778" w:rsidRPr="002F3210" w:rsidRDefault="0044777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В случае минимальной автономной секреции кортизола, согласно</w:t>
      </w:r>
      <w:r w:rsidR="0030234F" w:rsidRPr="002F3210">
        <w:rPr>
          <w:rFonts w:ascii="Times New Roman" w:eastAsia="Calibri" w:hAnsi="Times New Roman"/>
          <w:sz w:val="28"/>
          <w:szCs w:val="28"/>
        </w:rPr>
        <w:t xml:space="preserve"> </w:t>
      </w:r>
      <w:r w:rsidRPr="002F3210">
        <w:rPr>
          <w:rFonts w:ascii="Times New Roman" w:eastAsia="Calibri" w:hAnsi="Times New Roman"/>
          <w:sz w:val="28"/>
          <w:szCs w:val="28"/>
        </w:rPr>
        <w:t>ESE-2016 рекомендациям, двусторонняя адреналэктомия не проводится, если отсутствуют клинические и лабораторные признаки синдрома Кушинга.</w:t>
      </w:r>
    </w:p>
    <w:p w:rsidR="00447778" w:rsidRPr="002F3210" w:rsidRDefault="00447778" w:rsidP="002528E1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F3210">
        <w:rPr>
          <w:rFonts w:ascii="Times New Roman" w:eastAsia="Calibri" w:hAnsi="Times New Roman"/>
          <w:sz w:val="28"/>
          <w:szCs w:val="28"/>
        </w:rPr>
        <w:t>В индивидуальных случаях, при нарастании клиники гиперкортизолизма, принятии во внимание возраста пациента, величины кортизолемии в ходе малого дексаметазонового теста, - предлагают удаление доминантного макроузла надпоче</w:t>
      </w:r>
      <w:r w:rsidR="0089726F">
        <w:rPr>
          <w:rFonts w:ascii="Times New Roman" w:eastAsia="Calibri" w:hAnsi="Times New Roman"/>
          <w:sz w:val="28"/>
          <w:szCs w:val="28"/>
        </w:rPr>
        <w:t>ч</w:t>
      </w:r>
      <w:r w:rsidRPr="002F3210">
        <w:rPr>
          <w:rFonts w:ascii="Times New Roman" w:eastAsia="Calibri" w:hAnsi="Times New Roman"/>
          <w:sz w:val="28"/>
          <w:szCs w:val="28"/>
        </w:rPr>
        <w:t>ника.</w:t>
      </w:r>
    </w:p>
    <w:p w:rsidR="002A6189" w:rsidRPr="002F3210" w:rsidRDefault="002A6189" w:rsidP="002528E1">
      <w:pPr>
        <w:spacing w:after="0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2F3210">
        <w:rPr>
          <w:rFonts w:ascii="Times New Roman" w:hAnsi="Times New Roman"/>
          <w:b/>
          <w:i/>
          <w:iCs/>
          <w:sz w:val="28"/>
          <w:szCs w:val="28"/>
        </w:rPr>
        <w:t>Предоперационная подготовка</w:t>
      </w:r>
      <w:r w:rsidRPr="002F321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24F4" w:rsidRDefault="001424F4" w:rsidP="001424F4">
      <w:pPr>
        <w:spacing w:after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</w:t>
      </w:r>
      <w:r w:rsidRPr="002F3210">
        <w:rPr>
          <w:rFonts w:ascii="Times New Roman" w:eastAsia="Calibri" w:hAnsi="Times New Roman"/>
          <w:sz w:val="28"/>
          <w:szCs w:val="28"/>
        </w:rPr>
        <w:t>се</w:t>
      </w:r>
      <w:r>
        <w:rPr>
          <w:rFonts w:ascii="Times New Roman" w:eastAsia="Calibri" w:hAnsi="Times New Roman"/>
          <w:sz w:val="28"/>
          <w:szCs w:val="28"/>
        </w:rPr>
        <w:t>м</w:t>
      </w:r>
      <w:r w:rsidRPr="002F3210">
        <w:rPr>
          <w:rFonts w:ascii="Times New Roman" w:eastAsia="Calibri" w:hAnsi="Times New Roman"/>
          <w:sz w:val="28"/>
          <w:szCs w:val="28"/>
        </w:rPr>
        <w:t xml:space="preserve"> пациент</w:t>
      </w:r>
      <w:r>
        <w:rPr>
          <w:rFonts w:ascii="Times New Roman" w:eastAsia="Calibri" w:hAnsi="Times New Roman"/>
          <w:sz w:val="28"/>
          <w:szCs w:val="28"/>
        </w:rPr>
        <w:t>ам</w:t>
      </w:r>
      <w:r w:rsidRPr="002F3210">
        <w:rPr>
          <w:rFonts w:ascii="Times New Roman" w:eastAsia="Calibri" w:hAnsi="Times New Roman"/>
          <w:sz w:val="28"/>
          <w:szCs w:val="28"/>
        </w:rPr>
        <w:t xml:space="preserve">, получающих хирургическое лечение по поводу </w:t>
      </w:r>
      <w:r>
        <w:rPr>
          <w:rFonts w:ascii="Times New Roman" w:eastAsia="Calibri" w:hAnsi="Times New Roman"/>
          <w:sz w:val="28"/>
          <w:szCs w:val="28"/>
        </w:rPr>
        <w:t>кортикостеромы рекомендовано</w:t>
      </w:r>
      <w:r w:rsidR="00447778" w:rsidRPr="002F3210">
        <w:rPr>
          <w:rFonts w:ascii="Times New Roman" w:eastAsia="Calibri" w:hAnsi="Times New Roman"/>
          <w:sz w:val="28"/>
          <w:szCs w:val="28"/>
        </w:rPr>
        <w:t xml:space="preserve"> применение глюкокортикоидов в периоперативный период </w:t>
      </w:r>
      <w:r>
        <w:rPr>
          <w:rFonts w:ascii="Times New Roman" w:eastAsia="Calibri" w:hAnsi="Times New Roman"/>
          <w:sz w:val="28"/>
          <w:szCs w:val="28"/>
        </w:rPr>
        <w:t>для предупреждения развития острой надпочечниковой недостаточности</w:t>
      </w:r>
      <w:r w:rsidRPr="001424F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во время операции и раннем послеоперационном периоде. </w:t>
      </w:r>
    </w:p>
    <w:p w:rsidR="001424F4" w:rsidRDefault="001424F4" w:rsidP="001424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4F4">
        <w:rPr>
          <w:rFonts w:ascii="Times New Roman" w:eastAsia="Calibri" w:hAnsi="Times New Roman"/>
          <w:sz w:val="28"/>
          <w:szCs w:val="28"/>
        </w:rPr>
        <w:t xml:space="preserve">Показано </w:t>
      </w:r>
      <w:r w:rsidRPr="001424F4">
        <w:rPr>
          <w:rFonts w:ascii="Times New Roman" w:hAnsi="Times New Roman"/>
          <w:sz w:val="28"/>
          <w:szCs w:val="28"/>
        </w:rPr>
        <w:t>внутримышечное введение гидрокортизона вечером накануне операции и утром в день операции в дозе 100 мг на инъекцию</w:t>
      </w:r>
      <w:r>
        <w:rPr>
          <w:rFonts w:ascii="Times New Roman" w:hAnsi="Times New Roman"/>
          <w:sz w:val="28"/>
          <w:szCs w:val="28"/>
        </w:rPr>
        <w:t>.</w:t>
      </w:r>
      <w:r w:rsidRPr="001424F4">
        <w:rPr>
          <w:rFonts w:ascii="Times New Roman" w:hAnsi="Times New Roman"/>
          <w:sz w:val="28"/>
          <w:szCs w:val="28"/>
        </w:rPr>
        <w:t xml:space="preserve"> </w:t>
      </w:r>
    </w:p>
    <w:p w:rsidR="001424F4" w:rsidRPr="001424F4" w:rsidRDefault="001424F4" w:rsidP="001424F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424F4">
        <w:rPr>
          <w:rFonts w:ascii="Times New Roman" w:hAnsi="Times New Roman"/>
          <w:b/>
          <w:sz w:val="28"/>
          <w:szCs w:val="28"/>
        </w:rPr>
        <w:t>П</w:t>
      </w:r>
      <w:r w:rsidRPr="001424F4">
        <w:rPr>
          <w:rFonts w:ascii="Times New Roman" w:hAnsi="Times New Roman"/>
          <w:b/>
          <w:bCs/>
          <w:sz w:val="28"/>
          <w:szCs w:val="28"/>
        </w:rPr>
        <w:t xml:space="preserve">осле операции </w:t>
      </w:r>
      <w:r w:rsidRPr="001424F4">
        <w:rPr>
          <w:rFonts w:ascii="Times New Roman" w:hAnsi="Times New Roman"/>
          <w:sz w:val="28"/>
          <w:szCs w:val="28"/>
        </w:rPr>
        <w:t>в первые сутки в</w:t>
      </w:r>
      <w:r>
        <w:rPr>
          <w:rFonts w:ascii="Times New Roman" w:hAnsi="Times New Roman"/>
          <w:sz w:val="28"/>
          <w:szCs w:val="28"/>
        </w:rPr>
        <w:t xml:space="preserve">нутривенно </w:t>
      </w:r>
      <w:r w:rsidRPr="001424F4">
        <w:rPr>
          <w:rFonts w:ascii="Times New Roman" w:hAnsi="Times New Roman"/>
          <w:sz w:val="28"/>
          <w:szCs w:val="28"/>
        </w:rPr>
        <w:t>вводят 25-50 мг гидрокортизона каждые 4 часа;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24F4">
        <w:rPr>
          <w:rFonts w:ascii="Times New Roman" w:hAnsi="Times New Roman"/>
          <w:sz w:val="28"/>
          <w:szCs w:val="28"/>
        </w:rPr>
        <w:t>на 2-е сутки по 25 -</w:t>
      </w:r>
      <w:r w:rsidR="00782070">
        <w:rPr>
          <w:rFonts w:ascii="Times New Roman" w:hAnsi="Times New Roman"/>
          <w:sz w:val="28"/>
          <w:szCs w:val="28"/>
        </w:rPr>
        <w:t xml:space="preserve"> </w:t>
      </w:r>
      <w:r w:rsidRPr="001424F4">
        <w:rPr>
          <w:rFonts w:ascii="Times New Roman" w:hAnsi="Times New Roman"/>
          <w:sz w:val="28"/>
          <w:szCs w:val="28"/>
        </w:rPr>
        <w:t xml:space="preserve">50 мг через каждые 6 часов; на 3-е сутки по 25-50 мг каждые 8 часов с одновременным назначение 15-20 мг гидрокортизона </w:t>
      </w:r>
      <w:r w:rsidR="000B1873">
        <w:rPr>
          <w:rFonts w:ascii="Times New Roman" w:hAnsi="Times New Roman"/>
          <w:sz w:val="28"/>
          <w:szCs w:val="28"/>
        </w:rPr>
        <w:t>перорально</w:t>
      </w:r>
      <w:r w:rsidR="00CE7589">
        <w:rPr>
          <w:rFonts w:ascii="Times New Roman" w:hAnsi="Times New Roman"/>
          <w:sz w:val="28"/>
          <w:szCs w:val="28"/>
        </w:rPr>
        <w:t>.</w:t>
      </w:r>
      <w:r w:rsidR="000B1873">
        <w:rPr>
          <w:rFonts w:ascii="Times New Roman" w:hAnsi="Times New Roman"/>
          <w:sz w:val="28"/>
          <w:szCs w:val="28"/>
        </w:rPr>
        <w:t xml:space="preserve"> </w:t>
      </w:r>
      <w:r w:rsidR="00CE7589">
        <w:rPr>
          <w:rFonts w:ascii="Times New Roman" w:hAnsi="Times New Roman"/>
          <w:sz w:val="28"/>
          <w:szCs w:val="28"/>
        </w:rPr>
        <w:t>В</w:t>
      </w:r>
      <w:r w:rsidRPr="001424F4">
        <w:rPr>
          <w:rFonts w:ascii="Times New Roman" w:hAnsi="Times New Roman"/>
          <w:sz w:val="28"/>
          <w:szCs w:val="28"/>
        </w:rPr>
        <w:t xml:space="preserve"> последующие дни </w:t>
      </w:r>
      <w:r w:rsidR="000B1873">
        <w:rPr>
          <w:rFonts w:ascii="Times New Roman" w:hAnsi="Times New Roman"/>
          <w:sz w:val="28"/>
          <w:szCs w:val="28"/>
        </w:rPr>
        <w:t xml:space="preserve">внутривенные </w:t>
      </w:r>
      <w:r w:rsidRPr="001424F4">
        <w:rPr>
          <w:rFonts w:ascii="Times New Roman" w:hAnsi="Times New Roman"/>
          <w:sz w:val="28"/>
          <w:szCs w:val="28"/>
        </w:rPr>
        <w:t xml:space="preserve">инъекции отменяют, дозу гидрокортизона </w:t>
      </w:r>
      <w:r w:rsidR="00CE7589">
        <w:rPr>
          <w:rFonts w:ascii="Times New Roman" w:hAnsi="Times New Roman"/>
          <w:sz w:val="28"/>
          <w:szCs w:val="28"/>
        </w:rPr>
        <w:t xml:space="preserve">перорально </w:t>
      </w:r>
      <w:r w:rsidRPr="001424F4">
        <w:rPr>
          <w:rFonts w:ascii="Times New Roman" w:hAnsi="Times New Roman"/>
          <w:sz w:val="28"/>
          <w:szCs w:val="28"/>
        </w:rPr>
        <w:t>постепенно снижают вплоть до полной отмены.</w:t>
      </w:r>
    </w:p>
    <w:p w:rsidR="002A6189" w:rsidRPr="002F3210" w:rsidRDefault="002A6189" w:rsidP="00142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2F3210">
        <w:rPr>
          <w:rFonts w:ascii="Times New Roman" w:hAnsi="Times New Roman"/>
          <w:iCs/>
          <w:sz w:val="28"/>
          <w:szCs w:val="28"/>
        </w:rPr>
        <w:t>Предоперационная подготовка</w:t>
      </w:r>
      <w:r w:rsidRPr="002F3210">
        <w:rPr>
          <w:rFonts w:ascii="Times New Roman" w:hAnsi="Times New Roman"/>
          <w:sz w:val="28"/>
          <w:szCs w:val="28"/>
        </w:rPr>
        <w:t xml:space="preserve"> </w:t>
      </w:r>
      <w:r w:rsidRPr="002F3210">
        <w:rPr>
          <w:rFonts w:ascii="Times New Roman" w:hAnsi="Times New Roman"/>
          <w:sz w:val="28"/>
          <w:szCs w:val="28"/>
          <w:lang w:val="en-US"/>
        </w:rPr>
        <w:t>α</w:t>
      </w:r>
      <w:r w:rsidRPr="002F3210">
        <w:rPr>
          <w:rFonts w:ascii="Times New Roman" w:hAnsi="Times New Roman"/>
          <w:sz w:val="28"/>
          <w:szCs w:val="28"/>
        </w:rPr>
        <w:t>-адреноблок</w:t>
      </w:r>
      <w:r w:rsidR="002F3210">
        <w:rPr>
          <w:rFonts w:ascii="Times New Roman" w:hAnsi="Times New Roman"/>
          <w:sz w:val="28"/>
          <w:szCs w:val="28"/>
        </w:rPr>
        <w:t>аторами показана в обязательном</w:t>
      </w:r>
      <w:r w:rsidRPr="002F3210">
        <w:rPr>
          <w:rFonts w:ascii="Times New Roman" w:hAnsi="Times New Roman"/>
          <w:sz w:val="28"/>
          <w:szCs w:val="28"/>
        </w:rPr>
        <w:t xml:space="preserve"> порядке всем пациентам с подозрением на феохромоцитому или параганглиому не менее, чем на 2 месяца </w:t>
      </w:r>
      <w:r w:rsidRPr="002F3210">
        <w:rPr>
          <w:rFonts w:ascii="Times New Roman" w:hAnsi="Times New Roman"/>
          <w:iCs/>
          <w:sz w:val="28"/>
          <w:szCs w:val="28"/>
        </w:rPr>
        <w:t xml:space="preserve">до операции. </w:t>
      </w:r>
      <w:r w:rsidRPr="002F3210">
        <w:rPr>
          <w:rFonts w:ascii="Times New Roman" w:hAnsi="Times New Roman"/>
          <w:bCs/>
          <w:iCs/>
          <w:sz w:val="28"/>
          <w:szCs w:val="28"/>
        </w:rPr>
        <w:t>Цель - купирование гиповолемического синдрома (клинически и по результатам предоперационного измерения центрального венозного давления); нивелирование нарушений ритма; коррекция метаболических расстройств.</w:t>
      </w:r>
    </w:p>
    <w:p w:rsidR="00B76756" w:rsidRDefault="0011058B" w:rsidP="0011058B">
      <w:pPr>
        <w:spacing w:after="0"/>
        <w:ind w:right="-18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Оптимальный уровень АД должен составлять менее 13</w:t>
      </w:r>
      <w:r w:rsidR="00B7675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/80 мм.рт.ст. в положении сидя и более чем 90 мм.рт.ст. для систолического АД в положении стоя, при частоте пульса 60-70 ударов в минуту.</w:t>
      </w:r>
      <w:r w:rsidR="00B76756">
        <w:rPr>
          <w:rFonts w:ascii="Times New Roman" w:hAnsi="Times New Roman"/>
          <w:sz w:val="28"/>
          <w:szCs w:val="28"/>
        </w:rPr>
        <w:t xml:space="preserve"> Определение целевых </w:t>
      </w:r>
      <w:r w:rsidR="00B76756">
        <w:rPr>
          <w:rFonts w:ascii="Times New Roman" w:hAnsi="Times New Roman"/>
          <w:sz w:val="28"/>
          <w:szCs w:val="28"/>
        </w:rPr>
        <w:lastRenderedPageBreak/>
        <w:t>гемодинамических значений необходимо проводить в соответствии с возрастом и наличием сердечно-сосудистых заболеваний у пациента.</w:t>
      </w:r>
    </w:p>
    <w:p w:rsidR="0011058B" w:rsidRDefault="00F75B3C" w:rsidP="0011058B">
      <w:pPr>
        <w:spacing w:after="0"/>
        <w:ind w:right="-18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отсутствии достижения </w:t>
      </w:r>
      <w:r w:rsidR="0011058B">
        <w:rPr>
          <w:rFonts w:ascii="Times New Roman" w:hAnsi="Times New Roman"/>
          <w:sz w:val="28"/>
          <w:szCs w:val="28"/>
        </w:rPr>
        <w:t>оптимальных</w:t>
      </w:r>
      <w:r w:rsidR="00B76756" w:rsidRPr="00B76756">
        <w:rPr>
          <w:rFonts w:ascii="Times New Roman" w:hAnsi="Times New Roman"/>
          <w:sz w:val="28"/>
          <w:szCs w:val="28"/>
        </w:rPr>
        <w:t xml:space="preserve"> </w:t>
      </w:r>
      <w:r w:rsidR="00B76756">
        <w:rPr>
          <w:rFonts w:ascii="Times New Roman" w:hAnsi="Times New Roman"/>
          <w:sz w:val="28"/>
          <w:szCs w:val="28"/>
        </w:rPr>
        <w:t>гемодинамических значений</w:t>
      </w:r>
      <w:r w:rsidR="0011058B">
        <w:rPr>
          <w:rFonts w:ascii="Times New Roman" w:hAnsi="Times New Roman"/>
          <w:sz w:val="28"/>
          <w:szCs w:val="28"/>
        </w:rPr>
        <w:t xml:space="preserve"> дополнительно назначаются б</w:t>
      </w:r>
      <w:r w:rsidR="002A6189" w:rsidRPr="002F3210">
        <w:rPr>
          <w:rFonts w:ascii="Times New Roman" w:hAnsi="Times New Roman"/>
          <w:sz w:val="28"/>
          <w:szCs w:val="28"/>
        </w:rPr>
        <w:t xml:space="preserve">локаторы кальциевых каналов для дальнейшего улучшения контроля АД у пациентов, которым уже были назначены </w:t>
      </w:r>
      <w:r w:rsidR="002A6189" w:rsidRPr="002F3210">
        <w:rPr>
          <w:rFonts w:ascii="Times New Roman" w:hAnsi="Times New Roman"/>
          <w:sz w:val="28"/>
          <w:szCs w:val="28"/>
          <w:lang w:val="en-US"/>
        </w:rPr>
        <w:t>α</w:t>
      </w:r>
      <w:r w:rsidR="002A6189" w:rsidRPr="002F3210">
        <w:rPr>
          <w:rFonts w:ascii="Times New Roman" w:hAnsi="Times New Roman"/>
          <w:sz w:val="28"/>
          <w:szCs w:val="28"/>
        </w:rPr>
        <w:t>-адреноблокаторы.</w:t>
      </w:r>
    </w:p>
    <w:p w:rsidR="002A6189" w:rsidRPr="002F3210" w:rsidRDefault="00B76756" w:rsidP="0011058B">
      <w:pPr>
        <w:spacing w:after="0"/>
        <w:ind w:right="-18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тахикардии дополнительно применяются </w:t>
      </w:r>
      <w:r w:rsidR="002A6189" w:rsidRPr="002F3210">
        <w:rPr>
          <w:rFonts w:ascii="Times New Roman" w:hAnsi="Times New Roman"/>
          <w:sz w:val="28"/>
          <w:szCs w:val="28"/>
          <w:lang w:val="en-US"/>
        </w:rPr>
        <w:t>β</w:t>
      </w:r>
      <w:r>
        <w:rPr>
          <w:rFonts w:ascii="Times New Roman" w:hAnsi="Times New Roman"/>
          <w:sz w:val="28"/>
          <w:szCs w:val="28"/>
        </w:rPr>
        <w:t xml:space="preserve">-адреноблокаторы, но </w:t>
      </w:r>
      <w:r w:rsidR="002A6189" w:rsidRPr="002F3210">
        <w:rPr>
          <w:rFonts w:ascii="Times New Roman" w:hAnsi="Times New Roman"/>
          <w:sz w:val="28"/>
          <w:szCs w:val="28"/>
        </w:rPr>
        <w:t xml:space="preserve">только после предварительного применения </w:t>
      </w:r>
      <w:r w:rsidR="002A6189" w:rsidRPr="002F3210">
        <w:rPr>
          <w:rFonts w:ascii="Times New Roman" w:hAnsi="Times New Roman"/>
          <w:sz w:val="28"/>
          <w:szCs w:val="28"/>
          <w:lang w:val="en-US"/>
        </w:rPr>
        <w:t>α</w:t>
      </w:r>
      <w:r w:rsidR="002A6189" w:rsidRPr="002F3210">
        <w:rPr>
          <w:rFonts w:ascii="Times New Roman" w:hAnsi="Times New Roman"/>
          <w:sz w:val="28"/>
          <w:szCs w:val="28"/>
        </w:rPr>
        <w:t xml:space="preserve">-адреноблокаторов, не менее, чем за 3-4 дня до операции. Применение </w:t>
      </w:r>
      <w:r w:rsidR="002A6189" w:rsidRPr="002F3210">
        <w:rPr>
          <w:rFonts w:ascii="Times New Roman" w:hAnsi="Times New Roman"/>
          <w:sz w:val="28"/>
          <w:szCs w:val="28"/>
          <w:lang w:val="en-US"/>
        </w:rPr>
        <w:t>β</w:t>
      </w:r>
      <w:r w:rsidR="002A6189" w:rsidRPr="002F3210">
        <w:rPr>
          <w:rFonts w:ascii="Times New Roman" w:hAnsi="Times New Roman"/>
          <w:sz w:val="28"/>
          <w:szCs w:val="28"/>
        </w:rPr>
        <w:t xml:space="preserve">-адреноблокаторов без предварительного использования </w:t>
      </w:r>
      <w:r w:rsidR="002A6189" w:rsidRPr="002F3210">
        <w:rPr>
          <w:rFonts w:ascii="Times New Roman" w:hAnsi="Times New Roman"/>
          <w:sz w:val="28"/>
          <w:szCs w:val="28"/>
          <w:lang w:val="en-US"/>
        </w:rPr>
        <w:t>α</w:t>
      </w:r>
      <w:r w:rsidR="002A6189" w:rsidRPr="002F3210">
        <w:rPr>
          <w:rFonts w:ascii="Times New Roman" w:hAnsi="Times New Roman"/>
          <w:sz w:val="28"/>
          <w:szCs w:val="28"/>
        </w:rPr>
        <w:t xml:space="preserve">-адреноблокаторов может привести к состоянию неуправляемой гемодинамики. </w:t>
      </w:r>
    </w:p>
    <w:p w:rsidR="0021367D" w:rsidRPr="002F3210" w:rsidRDefault="0021367D" w:rsidP="002528E1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210">
        <w:rPr>
          <w:rFonts w:ascii="Times New Roman" w:hAnsi="Times New Roman"/>
          <w:b/>
          <w:i/>
          <w:sz w:val="28"/>
          <w:szCs w:val="28"/>
          <w:lang w:eastAsia="en-US"/>
        </w:rPr>
        <w:t>Препараты 1 линии</w:t>
      </w:r>
      <w:r w:rsidRPr="002F3210">
        <w:rPr>
          <w:rFonts w:ascii="Times New Roman" w:hAnsi="Times New Roman"/>
          <w:sz w:val="28"/>
          <w:szCs w:val="28"/>
          <w:lang w:eastAsia="en-US"/>
        </w:rPr>
        <w:t>:</w:t>
      </w:r>
      <w:r w:rsidR="00327759" w:rsidRPr="002F321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F3210">
        <w:rPr>
          <w:rFonts w:ascii="Times New Roman" w:hAnsi="Times New Roman"/>
          <w:sz w:val="28"/>
          <w:szCs w:val="28"/>
          <w:lang w:val="en-US" w:eastAsia="en-US"/>
        </w:rPr>
        <w:t>α</w:t>
      </w:r>
      <w:r w:rsidRPr="002F3210">
        <w:rPr>
          <w:rFonts w:ascii="Times New Roman" w:hAnsi="Times New Roman"/>
          <w:sz w:val="28"/>
          <w:szCs w:val="28"/>
          <w:vertAlign w:val="subscript"/>
          <w:lang w:eastAsia="en-US"/>
        </w:rPr>
        <w:t>1</w:t>
      </w:r>
      <w:r w:rsidRPr="002F3210">
        <w:rPr>
          <w:rFonts w:ascii="Times New Roman" w:hAnsi="Times New Roman"/>
          <w:sz w:val="28"/>
          <w:szCs w:val="28"/>
          <w:lang w:eastAsia="en-US"/>
        </w:rPr>
        <w:t>-блокаторы: доксазозин 4-8 мг (до 32 мг) в сутки;</w:t>
      </w:r>
    </w:p>
    <w:p w:rsidR="0021367D" w:rsidRPr="002F3210" w:rsidRDefault="0021367D" w:rsidP="002528E1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210">
        <w:rPr>
          <w:rFonts w:ascii="Times New Roman" w:hAnsi="Times New Roman"/>
          <w:b/>
          <w:i/>
          <w:sz w:val="28"/>
          <w:szCs w:val="28"/>
          <w:lang w:eastAsia="en-US"/>
        </w:rPr>
        <w:t>Препараты 2 линии</w:t>
      </w:r>
      <w:r w:rsidRPr="002F3210">
        <w:rPr>
          <w:rFonts w:ascii="Times New Roman" w:hAnsi="Times New Roman"/>
          <w:sz w:val="28"/>
          <w:szCs w:val="28"/>
          <w:lang w:eastAsia="en-US"/>
        </w:rPr>
        <w:t xml:space="preserve"> (добавляются к препаратам 1 линии при</w:t>
      </w:r>
      <w:r w:rsidR="00B76756" w:rsidRPr="00B76756">
        <w:rPr>
          <w:rFonts w:ascii="Times New Roman" w:hAnsi="Times New Roman"/>
          <w:sz w:val="28"/>
          <w:szCs w:val="28"/>
        </w:rPr>
        <w:t xml:space="preserve"> </w:t>
      </w:r>
      <w:r w:rsidR="00B76756">
        <w:rPr>
          <w:rFonts w:ascii="Times New Roman" w:hAnsi="Times New Roman"/>
          <w:sz w:val="28"/>
          <w:szCs w:val="28"/>
        </w:rPr>
        <w:t>отсутствии достижения оптимального уровня АД</w:t>
      </w:r>
      <w:r w:rsidRPr="002F3210">
        <w:rPr>
          <w:rFonts w:ascii="Times New Roman" w:hAnsi="Times New Roman"/>
          <w:sz w:val="28"/>
          <w:szCs w:val="28"/>
          <w:lang w:eastAsia="en-US"/>
        </w:rPr>
        <w:t xml:space="preserve">): </w:t>
      </w:r>
      <w:r w:rsidR="00C472F1" w:rsidRPr="002F3210">
        <w:rPr>
          <w:rFonts w:ascii="Times New Roman" w:hAnsi="Times New Roman"/>
          <w:sz w:val="28"/>
          <w:szCs w:val="28"/>
          <w:lang w:eastAsia="en-US"/>
        </w:rPr>
        <w:t>н</w:t>
      </w:r>
      <w:r w:rsidRPr="002F3210">
        <w:rPr>
          <w:rFonts w:ascii="Times New Roman" w:hAnsi="Times New Roman"/>
          <w:sz w:val="28"/>
          <w:szCs w:val="28"/>
          <w:lang w:eastAsia="en-US"/>
        </w:rPr>
        <w:t xml:space="preserve">ифедипин 30-60 мг в сутки; </w:t>
      </w:r>
      <w:r w:rsidR="00C472F1" w:rsidRPr="002F3210">
        <w:rPr>
          <w:rFonts w:ascii="Times New Roman" w:hAnsi="Times New Roman"/>
          <w:sz w:val="28"/>
          <w:szCs w:val="28"/>
          <w:lang w:eastAsia="en-US"/>
        </w:rPr>
        <w:t>а</w:t>
      </w:r>
      <w:r w:rsidRPr="002F3210">
        <w:rPr>
          <w:rFonts w:ascii="Times New Roman" w:hAnsi="Times New Roman"/>
          <w:sz w:val="28"/>
          <w:szCs w:val="28"/>
          <w:lang w:eastAsia="en-US"/>
        </w:rPr>
        <w:t>млодипин 5-10 мг в сутки</w:t>
      </w:r>
      <w:r w:rsidR="00327759" w:rsidRPr="002F3210">
        <w:rPr>
          <w:rFonts w:ascii="Times New Roman" w:hAnsi="Times New Roman"/>
          <w:sz w:val="28"/>
          <w:szCs w:val="28"/>
          <w:lang w:eastAsia="en-US"/>
        </w:rPr>
        <w:t>;</w:t>
      </w:r>
    </w:p>
    <w:p w:rsidR="0021367D" w:rsidRPr="002F3210" w:rsidRDefault="0021367D" w:rsidP="002528E1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2F3210">
        <w:rPr>
          <w:rFonts w:ascii="Times New Roman" w:hAnsi="Times New Roman"/>
          <w:b/>
          <w:i/>
          <w:sz w:val="28"/>
          <w:szCs w:val="28"/>
          <w:lang w:eastAsia="en-US"/>
        </w:rPr>
        <w:t>Препараты 3 линии</w:t>
      </w:r>
      <w:r w:rsidRPr="002F3210">
        <w:rPr>
          <w:rFonts w:ascii="Times New Roman" w:hAnsi="Times New Roman"/>
          <w:sz w:val="28"/>
          <w:szCs w:val="28"/>
          <w:lang w:eastAsia="en-US"/>
        </w:rPr>
        <w:t xml:space="preserve"> (минимум через 3 дня после назначения препаратов 1 линии) </w:t>
      </w:r>
      <w:r w:rsidRPr="002F3210">
        <w:rPr>
          <w:rFonts w:ascii="Times New Roman" w:hAnsi="Times New Roman"/>
          <w:sz w:val="28"/>
          <w:szCs w:val="28"/>
          <w:lang w:val="en-US" w:eastAsia="en-US"/>
        </w:rPr>
        <w:t>β</w:t>
      </w:r>
      <w:r w:rsidRPr="002F3210">
        <w:rPr>
          <w:rFonts w:ascii="Times New Roman" w:hAnsi="Times New Roman"/>
          <w:sz w:val="28"/>
          <w:szCs w:val="28"/>
          <w:lang w:eastAsia="en-US"/>
        </w:rPr>
        <w:t>-адреноблокаторы: пропранолол 20-40мг 3 раза в сутки; атенолол 25-50 мг в сутки</w:t>
      </w:r>
      <w:r w:rsidR="00327759" w:rsidRPr="002F3210">
        <w:rPr>
          <w:rFonts w:ascii="Times New Roman" w:hAnsi="Times New Roman"/>
          <w:sz w:val="28"/>
          <w:szCs w:val="28"/>
          <w:lang w:eastAsia="en-US"/>
        </w:rPr>
        <w:t>.</w:t>
      </w:r>
    </w:p>
    <w:p w:rsidR="004A75FC" w:rsidRPr="002F3210" w:rsidRDefault="004A75FC" w:rsidP="002528E1">
      <w:pPr>
        <w:pStyle w:val="a4"/>
        <w:numPr>
          <w:ilvl w:val="0"/>
          <w:numId w:val="13"/>
        </w:numPr>
        <w:spacing w:after="0"/>
        <w:jc w:val="both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2F321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Симптоматическое лечение </w:t>
      </w:r>
    </w:p>
    <w:p w:rsidR="004A75FC" w:rsidRPr="002F3210" w:rsidRDefault="00326211" w:rsidP="002528E1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32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лечение стероидной остеопении/остеопороза</w:t>
      </w:r>
    </w:p>
    <w:p w:rsidR="00326211" w:rsidRPr="002F3210" w:rsidRDefault="004A75FC" w:rsidP="002528E1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32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антигипертензивная терапия</w:t>
      </w:r>
    </w:p>
    <w:p w:rsidR="004A75FC" w:rsidRPr="002F3210" w:rsidRDefault="004A75FC" w:rsidP="002528E1">
      <w:pPr>
        <w:pStyle w:val="a4"/>
        <w:numPr>
          <w:ilvl w:val="0"/>
          <w:numId w:val="14"/>
        </w:numPr>
        <w:spacing w:after="0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2F3210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коррекция углеводного обмена</w:t>
      </w:r>
    </w:p>
    <w:p w:rsidR="00EE0654" w:rsidRDefault="00EE0654" w:rsidP="00326211">
      <w:pPr>
        <w:spacing w:after="0" w:line="240" w:lineRule="auto"/>
        <w:contextualSpacing/>
        <w:jc w:val="both"/>
        <w:rPr>
          <w:rFonts w:ascii="Times New Roman" w:eastAsia="Calibri" w:hAnsi="Times New Roman"/>
          <w:color w:val="000000"/>
          <w:sz w:val="30"/>
          <w:szCs w:val="30"/>
          <w:lang w:eastAsia="en-US"/>
        </w:rPr>
      </w:pPr>
    </w:p>
    <w:p w:rsidR="00326211" w:rsidRDefault="00326211" w:rsidP="004A75FC">
      <w:pPr>
        <w:spacing w:after="0" w:line="240" w:lineRule="auto"/>
        <w:jc w:val="center"/>
        <w:rPr>
          <w:rFonts w:ascii="Times New Roman" w:eastAsia="Calibri" w:hAnsi="Times New Roman"/>
          <w:b/>
          <w:sz w:val="30"/>
          <w:szCs w:val="30"/>
        </w:rPr>
      </w:pPr>
      <w:r w:rsidRPr="004A75FC">
        <w:rPr>
          <w:rFonts w:ascii="Times New Roman" w:eastAsia="Calibri" w:hAnsi="Times New Roman"/>
          <w:b/>
          <w:sz w:val="30"/>
          <w:szCs w:val="30"/>
        </w:rPr>
        <w:t>Диспансерное наблюдение</w:t>
      </w:r>
    </w:p>
    <w:p w:rsidR="002A6189" w:rsidRPr="0021367D" w:rsidRDefault="002A6189" w:rsidP="002528E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367D">
        <w:rPr>
          <w:rFonts w:ascii="Times New Roman" w:eastAsiaTheme="minorHAnsi" w:hAnsi="Times New Roman"/>
          <w:sz w:val="28"/>
          <w:szCs w:val="28"/>
          <w:lang w:eastAsia="en-US"/>
        </w:rPr>
        <w:t>При низкоплотных гормонально-неактивных опухолях по данным первичного КТ динамическое наблюдение не рекомендовано.</w:t>
      </w:r>
    </w:p>
    <w:p w:rsidR="002A6189" w:rsidRPr="0021367D" w:rsidRDefault="002A6189" w:rsidP="002528E1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1367D">
        <w:rPr>
          <w:rFonts w:ascii="Times New Roman" w:eastAsiaTheme="minorHAnsi" w:hAnsi="Times New Roman"/>
          <w:sz w:val="28"/>
          <w:szCs w:val="28"/>
          <w:lang w:eastAsia="en-US"/>
        </w:rPr>
        <w:t>При гормонально-неактивных опухолях по данным</w:t>
      </w:r>
      <w:r w:rsidR="0021367D" w:rsidRPr="002136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367D">
        <w:rPr>
          <w:rFonts w:ascii="Times New Roman" w:eastAsiaTheme="minorHAnsi" w:hAnsi="Times New Roman"/>
          <w:sz w:val="28"/>
          <w:szCs w:val="28"/>
          <w:lang w:eastAsia="en-US"/>
        </w:rPr>
        <w:t>первичного обследования мониторинг гормональной активности не показан. Исключение составляют новые клинические проявления (появление</w:t>
      </w:r>
      <w:r w:rsidR="0021367D" w:rsidRPr="002136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367D">
        <w:rPr>
          <w:rFonts w:ascii="Times New Roman" w:eastAsiaTheme="minorHAnsi" w:hAnsi="Times New Roman"/>
          <w:sz w:val="28"/>
          <w:szCs w:val="28"/>
          <w:lang w:eastAsia="en-US"/>
        </w:rPr>
        <w:t>или клиническое прогрессирование артериальной</w:t>
      </w:r>
      <w:r w:rsidR="0021367D" w:rsidRPr="002136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21367D">
        <w:rPr>
          <w:rFonts w:ascii="Times New Roman" w:eastAsiaTheme="minorHAnsi" w:hAnsi="Times New Roman"/>
          <w:sz w:val="28"/>
          <w:szCs w:val="28"/>
          <w:lang w:eastAsia="en-US"/>
        </w:rPr>
        <w:t>гипертензии, сахарного диабета, ожирения, остеопороза), о чем необходимо предупредить пациента.</w:t>
      </w:r>
    </w:p>
    <w:p w:rsidR="002A6189" w:rsidRPr="004948EA" w:rsidRDefault="002A6189" w:rsidP="00765F96">
      <w:pPr>
        <w:pStyle w:val="a4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При неопределенном злокачественном потенциале опухоли необходим контроль размеров опухоли</w:t>
      </w:r>
      <w:r w:rsidR="0021367D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через 3–6 месяцев. При увеличении максимального</w:t>
      </w:r>
      <w:r w:rsidR="0021367D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размера опухоли за короткий период наблюдения</w:t>
      </w:r>
      <w:r w:rsidR="0021367D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на 5 мм или рост объема опухоли на 20% необходимо</w:t>
      </w:r>
      <w:r w:rsidR="0021367D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рассмотреть вопрос об оперативном лечении. При неопределенном злокачественном потенциале в молодом возрасте, при больших размерах опухолей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(более</w:t>
      </w:r>
      <w:r w:rsidR="006927C0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4 см) возможно принятие решения о</w:t>
      </w:r>
      <w:r w:rsidR="00DC630F" w:rsidRPr="004948EA">
        <w:rPr>
          <w:rFonts w:ascii="Times New Roman" w:eastAsiaTheme="minorHAnsi" w:hAnsi="Times New Roman"/>
          <w:sz w:val="28"/>
          <w:szCs w:val="28"/>
          <w:lang w:eastAsia="en-US"/>
        </w:rPr>
        <w:t xml:space="preserve">б адреналэктомии без проведения </w:t>
      </w:r>
      <w:r w:rsidRPr="004948EA">
        <w:rPr>
          <w:rFonts w:ascii="Times New Roman" w:eastAsiaTheme="minorHAnsi" w:hAnsi="Times New Roman"/>
          <w:sz w:val="28"/>
          <w:szCs w:val="28"/>
          <w:lang w:eastAsia="en-US"/>
        </w:rPr>
        <w:t>динамического наблюдения.</w:t>
      </w:r>
    </w:p>
    <w:p w:rsidR="002A6189" w:rsidRPr="00DC630F" w:rsidRDefault="002A6189" w:rsidP="002528E1">
      <w:pPr>
        <w:pStyle w:val="a4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8"/>
          <w:szCs w:val="28"/>
        </w:rPr>
      </w:pPr>
      <w:r w:rsidRPr="00DC630F">
        <w:rPr>
          <w:rFonts w:ascii="Times New Roman" w:eastAsiaTheme="minorHAnsi" w:hAnsi="Times New Roman"/>
          <w:sz w:val="28"/>
          <w:szCs w:val="28"/>
          <w:lang w:eastAsia="en-US"/>
        </w:rPr>
        <w:t>При наличии субклинического гиперкортицизма</w:t>
      </w:r>
      <w:r w:rsidR="0021367D" w:rsidRPr="00DC630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C630F">
        <w:rPr>
          <w:rFonts w:ascii="Times New Roman" w:eastAsiaTheme="minorHAnsi" w:hAnsi="Times New Roman"/>
          <w:sz w:val="28"/>
          <w:szCs w:val="28"/>
          <w:lang w:eastAsia="en-US"/>
        </w:rPr>
        <w:t>показан ежегодный контроль кортизола и мониторинг коморбидных состояний (артериальной гипертензии, сахарного диабета, ожирения, остеопороза).</w:t>
      </w:r>
      <w:r w:rsidRPr="00DC630F">
        <w:rPr>
          <w:rFonts w:ascii="Times New Roman" w:hAnsi="Times New Roman"/>
          <w:noProof/>
          <w:sz w:val="28"/>
          <w:szCs w:val="28"/>
        </w:rPr>
        <w:t xml:space="preserve"> </w:t>
      </w:r>
    </w:p>
    <w:p w:rsidR="0009558B" w:rsidRPr="002528E1" w:rsidRDefault="003D5407" w:rsidP="002528E1">
      <w:pPr>
        <w:pStyle w:val="a4"/>
        <w:numPr>
          <w:ilvl w:val="0"/>
          <w:numId w:val="1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C630F">
        <w:rPr>
          <w:rFonts w:ascii="Times New Roman" w:eastAsia="Calibri" w:hAnsi="Times New Roman"/>
          <w:sz w:val="28"/>
          <w:szCs w:val="28"/>
        </w:rPr>
        <w:t>Рекомендуется воздерживаться от систематического мониторирования гормональных тестов при исходном кортизоле крови равном или менее 50 нмоль/л (1,8 мкг/100 мл) после короткого низкодозового теста с дексаметазоном (1 мг)</w:t>
      </w:r>
      <w:r w:rsidR="00C472F1" w:rsidRPr="00DC630F">
        <w:rPr>
          <w:rFonts w:ascii="Times New Roman" w:eastAsia="Calibri" w:hAnsi="Times New Roman"/>
          <w:sz w:val="28"/>
          <w:szCs w:val="28"/>
        </w:rPr>
        <w:t>.</w:t>
      </w:r>
    </w:p>
    <w:p w:rsidR="0009558B" w:rsidRDefault="0009558B" w:rsidP="0032621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948EA" w:rsidRDefault="004948EA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B76756" w:rsidRDefault="00B76756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</w:p>
    <w:p w:rsidR="000F3C5D" w:rsidRDefault="000D5F14" w:rsidP="000D5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30"/>
          <w:szCs w:val="30"/>
          <w:lang w:eastAsia="en-US"/>
        </w:rPr>
      </w:pPr>
      <w:r w:rsidRPr="000D5F14">
        <w:rPr>
          <w:rFonts w:ascii="Times New Roman" w:eastAsiaTheme="minorHAnsi" w:hAnsi="Times New Roman"/>
          <w:b/>
          <w:bCs/>
          <w:sz w:val="30"/>
          <w:szCs w:val="30"/>
          <w:lang w:eastAsia="en-US"/>
        </w:rPr>
        <w:lastRenderedPageBreak/>
        <w:t>Список литературы</w:t>
      </w:r>
    </w:p>
    <w:p w:rsidR="00BB0C81" w:rsidRPr="00BB0C81" w:rsidRDefault="00BB0C81" w:rsidP="00BB0C8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30"/>
          <w:szCs w:val="30"/>
          <w:lang w:eastAsia="en-US"/>
        </w:rPr>
      </w:pPr>
    </w:p>
    <w:p w:rsidR="00053D32" w:rsidRPr="00706B32" w:rsidRDefault="00053D32" w:rsidP="00EE0654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D5F14">
        <w:rPr>
          <w:rFonts w:ascii="Times New Roman" w:hAnsi="Times New Roman"/>
          <w:sz w:val="28"/>
          <w:szCs w:val="28"/>
        </w:rPr>
        <w:t>Впервые выявленные объемные образования надпочечников. Диагностика и дифференциальная диагностика</w:t>
      </w:r>
      <w:r>
        <w:rPr>
          <w:rFonts w:ascii="Times New Roman" w:hAnsi="Times New Roman"/>
          <w:sz w:val="28"/>
          <w:szCs w:val="28"/>
        </w:rPr>
        <w:t xml:space="preserve"> / Е.А.Трошина </w:t>
      </w:r>
      <w:r w:rsidRPr="00FB1D1B">
        <w:rPr>
          <w:rFonts w:ascii="Times New Roman" w:eastAsiaTheme="minorHAnsi" w:hAnsi="Times New Roman"/>
          <w:sz w:val="28"/>
          <w:szCs w:val="28"/>
          <w:lang w:eastAsia="en-US"/>
        </w:rPr>
        <w:t>[и др.]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; под ред. Дедова И.И., Мельниченко Г.А. </w:t>
      </w:r>
      <w:r w:rsidRPr="00FB1D1B">
        <w:rPr>
          <w:rFonts w:ascii="Times New Roman" w:eastAsiaTheme="minorHAnsi" w:hAnsi="Times New Roman"/>
          <w:sz w:val="28"/>
          <w:szCs w:val="28"/>
          <w:lang w:eastAsia="en-US"/>
        </w:rPr>
        <w:t>//</w:t>
      </w:r>
      <w:r w:rsidRPr="002528E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D5F14">
        <w:rPr>
          <w:rFonts w:ascii="Times New Roman" w:hAnsi="Times New Roman"/>
          <w:sz w:val="28"/>
          <w:szCs w:val="28"/>
        </w:rPr>
        <w:t>осо</w:t>
      </w:r>
      <w:r>
        <w:rPr>
          <w:rFonts w:ascii="Times New Roman" w:hAnsi="Times New Roman"/>
          <w:sz w:val="28"/>
          <w:szCs w:val="28"/>
        </w:rPr>
        <w:t>бие для врачей, оказывающих спе</w:t>
      </w:r>
      <w:r w:rsidRPr="000D5F14">
        <w:rPr>
          <w:rFonts w:ascii="Times New Roman" w:hAnsi="Times New Roman"/>
          <w:sz w:val="28"/>
          <w:szCs w:val="28"/>
        </w:rPr>
        <w:t>циализированную медицинскую помощь– М.</w:t>
      </w:r>
      <w:r>
        <w:rPr>
          <w:rFonts w:ascii="Times New Roman" w:hAnsi="Times New Roman"/>
          <w:sz w:val="28"/>
          <w:szCs w:val="28"/>
        </w:rPr>
        <w:t xml:space="preserve"> — 2009. — 66 с.</w:t>
      </w:r>
      <w:r w:rsidRPr="00355C4B">
        <w:rPr>
          <w:rFonts w:ascii="Times New Roman" w:hAnsi="Times New Roman"/>
          <w:sz w:val="28"/>
          <w:szCs w:val="28"/>
        </w:rPr>
        <w:t xml:space="preserve"> </w:t>
      </w:r>
    </w:p>
    <w:p w:rsidR="00775A72" w:rsidRPr="00FB1D1B" w:rsidRDefault="004A0B34" w:rsidP="00053D32">
      <w:pPr>
        <w:pStyle w:val="a4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55C4B">
        <w:rPr>
          <w:rFonts w:ascii="Times New Roman" w:eastAsiaTheme="minorHAnsi" w:hAnsi="Times New Roman"/>
          <w:sz w:val="28"/>
          <w:szCs w:val="28"/>
          <w:lang w:eastAsia="en-US"/>
        </w:rPr>
        <w:t>Дифференциальная диагнос</w:t>
      </w:r>
      <w:r w:rsidR="00FB1D1B">
        <w:rPr>
          <w:rFonts w:ascii="Times New Roman" w:eastAsiaTheme="minorHAnsi" w:hAnsi="Times New Roman"/>
          <w:sz w:val="28"/>
          <w:szCs w:val="28"/>
          <w:lang w:eastAsia="en-US"/>
        </w:rPr>
        <w:t xml:space="preserve">тика инциденталом надпочечников </w:t>
      </w:r>
      <w:r w:rsidR="00BB0C81" w:rsidRPr="00FB1D1B">
        <w:rPr>
          <w:rFonts w:ascii="Times New Roman" w:eastAsiaTheme="minorHAnsi" w:hAnsi="Times New Roman"/>
          <w:sz w:val="28"/>
          <w:szCs w:val="28"/>
          <w:lang w:eastAsia="en-US"/>
        </w:rPr>
        <w:t>/ Н.В. Молашенко</w:t>
      </w:r>
      <w:r w:rsidR="00775A72" w:rsidRPr="00FB1D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BB0C81" w:rsidRPr="00FB1D1B">
        <w:rPr>
          <w:rFonts w:ascii="Times New Roman" w:eastAsiaTheme="minorHAnsi" w:hAnsi="Times New Roman"/>
          <w:sz w:val="28"/>
          <w:szCs w:val="28"/>
          <w:lang w:eastAsia="en-US"/>
        </w:rPr>
        <w:t>[и др.]</w:t>
      </w:r>
      <w:r w:rsidR="00775A72" w:rsidRPr="00FB1D1B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06B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775A72" w:rsidRPr="00FB1D1B">
        <w:rPr>
          <w:rFonts w:ascii="Times New Roman" w:eastAsiaTheme="minorHAnsi" w:hAnsi="Times New Roman"/>
          <w:sz w:val="28"/>
          <w:szCs w:val="28"/>
          <w:lang w:eastAsia="en-US"/>
        </w:rPr>
        <w:t xml:space="preserve">// </w:t>
      </w:r>
      <w:r w:rsidR="00355C4B" w:rsidRPr="00FB1D1B">
        <w:rPr>
          <w:rFonts w:ascii="Times New Roman" w:eastAsiaTheme="minorHAnsi" w:hAnsi="Times New Roman"/>
          <w:sz w:val="28"/>
          <w:szCs w:val="28"/>
          <w:lang w:eastAsia="en-US"/>
        </w:rPr>
        <w:t xml:space="preserve">Ожирение и метаболизм. </w:t>
      </w:r>
      <w:r w:rsidR="00355C4B" w:rsidRPr="00FB1D1B">
        <w:rPr>
          <w:rFonts w:ascii="Times New Roman" w:hAnsi="Times New Roman"/>
          <w:sz w:val="28"/>
          <w:szCs w:val="28"/>
        </w:rPr>
        <w:t>— 2016. — Т.13. — №4 — С.39-44.</w:t>
      </w:r>
    </w:p>
    <w:p w:rsidR="00355C4B" w:rsidRDefault="00355C4B" w:rsidP="00053D32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55C4B">
        <w:rPr>
          <w:rFonts w:ascii="Times New Roman" w:hAnsi="Times New Roman"/>
          <w:sz w:val="28"/>
          <w:szCs w:val="28"/>
        </w:rPr>
        <w:t>Феохромоцитома/параганглиома: клинико-генетические аспекты</w:t>
      </w:r>
      <w:r w:rsidR="00706B32">
        <w:rPr>
          <w:rFonts w:ascii="Times New Roman" w:hAnsi="Times New Roman"/>
          <w:sz w:val="28"/>
          <w:szCs w:val="28"/>
        </w:rPr>
        <w:t xml:space="preserve"> </w:t>
      </w:r>
      <w:r w:rsidRPr="00355C4B">
        <w:rPr>
          <w:rFonts w:ascii="Times New Roman" w:hAnsi="Times New Roman"/>
          <w:sz w:val="28"/>
          <w:szCs w:val="28"/>
        </w:rPr>
        <w:t xml:space="preserve">/ М.Ю. Юкина </w:t>
      </w:r>
      <w:r w:rsidRPr="00355C4B">
        <w:rPr>
          <w:rFonts w:ascii="Times New Roman" w:eastAsiaTheme="minorHAnsi" w:hAnsi="Times New Roman"/>
          <w:sz w:val="28"/>
          <w:szCs w:val="28"/>
          <w:lang w:eastAsia="en-US"/>
        </w:rPr>
        <w:t xml:space="preserve">[и др.] </w:t>
      </w:r>
      <w:r w:rsidR="00706B32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355C4B">
        <w:rPr>
          <w:rFonts w:ascii="Times New Roman" w:eastAsiaTheme="minorHAnsi" w:hAnsi="Times New Roman"/>
          <w:sz w:val="28"/>
          <w:szCs w:val="28"/>
          <w:lang w:eastAsia="en-US"/>
        </w:rPr>
        <w:t>//</w:t>
      </w:r>
      <w:r w:rsidRPr="00355C4B">
        <w:rPr>
          <w:rFonts w:ascii="Times New Roman" w:hAnsi="Times New Roman"/>
          <w:sz w:val="28"/>
          <w:szCs w:val="28"/>
        </w:rPr>
        <w:t xml:space="preserve"> Проблемы эндокринологии. </w:t>
      </w:r>
      <w:r>
        <w:rPr>
          <w:rFonts w:ascii="Times New Roman" w:hAnsi="Times New Roman"/>
          <w:sz w:val="28"/>
          <w:szCs w:val="28"/>
        </w:rPr>
        <w:t>— 2013. — Т.59</w:t>
      </w:r>
      <w:r w:rsidRPr="00355C4B">
        <w:rPr>
          <w:rFonts w:ascii="Times New Roman" w:hAnsi="Times New Roman"/>
          <w:sz w:val="28"/>
          <w:szCs w:val="28"/>
        </w:rPr>
        <w:t>. — №</w:t>
      </w:r>
      <w:r>
        <w:rPr>
          <w:rFonts w:ascii="Times New Roman" w:hAnsi="Times New Roman"/>
          <w:sz w:val="28"/>
          <w:szCs w:val="28"/>
        </w:rPr>
        <w:t>3 — С.19-26</w:t>
      </w:r>
      <w:r w:rsidR="00062A06">
        <w:rPr>
          <w:rFonts w:ascii="Times New Roman" w:hAnsi="Times New Roman"/>
          <w:sz w:val="28"/>
          <w:szCs w:val="28"/>
        </w:rPr>
        <w:t>.</w:t>
      </w:r>
    </w:p>
    <w:p w:rsidR="00706B32" w:rsidRPr="00D066A2" w:rsidRDefault="00706B32" w:rsidP="00053D32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D066A2">
        <w:rPr>
          <w:rFonts w:ascii="Times New Roman" w:hAnsi="Times New Roman"/>
          <w:sz w:val="28"/>
          <w:szCs w:val="28"/>
          <w:lang w:val="en-US"/>
        </w:rPr>
        <w:t>Italian Association of Clinical Endocrinologists. AME Position Statement on Adrenal Incidentaloma / M. Terzolo [et al.]</w:t>
      </w:r>
      <w:r w:rsidR="003B40F8" w:rsidRPr="003B40F8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66A2">
        <w:rPr>
          <w:rFonts w:ascii="Times New Roman" w:hAnsi="Times New Roman"/>
          <w:sz w:val="28"/>
          <w:szCs w:val="28"/>
          <w:lang w:val="en-US"/>
        </w:rPr>
        <w:t>// European Journal of Endocrinology</w:t>
      </w:r>
      <w:r w:rsidR="00D066A2" w:rsidRPr="00D066A2">
        <w:rPr>
          <w:rFonts w:ascii="Times New Roman" w:hAnsi="Times New Roman"/>
          <w:sz w:val="28"/>
          <w:szCs w:val="28"/>
          <w:lang w:val="en-US"/>
        </w:rPr>
        <w:t xml:space="preserve"> Vol. 164</w:t>
      </w:r>
      <w:r w:rsidR="00D066A2" w:rsidRPr="003B40F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B40F8">
        <w:rPr>
          <w:rFonts w:ascii="Times New Roman" w:hAnsi="Times New Roman"/>
          <w:sz w:val="28"/>
          <w:szCs w:val="28"/>
          <w:lang w:val="en-US"/>
        </w:rPr>
        <w:t xml:space="preserve">— 2011. — </w:t>
      </w:r>
      <w:r w:rsidRPr="00D066A2">
        <w:rPr>
          <w:rFonts w:ascii="Times New Roman" w:hAnsi="Times New Roman"/>
          <w:sz w:val="28"/>
          <w:szCs w:val="28"/>
          <w:lang w:val="en-US"/>
        </w:rPr>
        <w:t>pp. 851-870.</w:t>
      </w:r>
    </w:p>
    <w:p w:rsidR="00D066A2" w:rsidRPr="00485186" w:rsidRDefault="00D066A2" w:rsidP="00053D32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0D5F14">
        <w:rPr>
          <w:rFonts w:ascii="Times New Roman" w:hAnsi="Times New Roman"/>
          <w:sz w:val="28"/>
          <w:szCs w:val="28"/>
          <w:lang w:val="en-US"/>
        </w:rPr>
        <w:t>Cross-sectional imagingwork-up of adrenal masses</w:t>
      </w:r>
      <w:r w:rsidRPr="00D066A2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09558B">
        <w:rPr>
          <w:rFonts w:ascii="Times New Roman" w:hAnsi="Times New Roman"/>
          <w:sz w:val="28"/>
          <w:szCs w:val="28"/>
          <w:lang w:val="en-US"/>
        </w:rPr>
        <w:t>B</w:t>
      </w:r>
      <w:r w:rsidRPr="00D066A2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 xml:space="preserve">Korivi </w:t>
      </w:r>
      <w:r w:rsidRPr="00D066A2">
        <w:rPr>
          <w:rFonts w:ascii="Times New Roman" w:hAnsi="Times New Roman"/>
          <w:sz w:val="28"/>
          <w:szCs w:val="28"/>
          <w:lang w:val="en-US"/>
        </w:rPr>
        <w:t>[et al.]</w:t>
      </w:r>
      <w:r w:rsidR="004851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066A2">
        <w:rPr>
          <w:rFonts w:ascii="Times New Roman" w:hAnsi="Times New Roman"/>
          <w:sz w:val="28"/>
          <w:szCs w:val="28"/>
          <w:lang w:val="en-US"/>
        </w:rPr>
        <w:t>//</w:t>
      </w:r>
      <w:r w:rsidR="00485186">
        <w:rPr>
          <w:rFonts w:ascii="Times New Roman" w:hAnsi="Times New Roman"/>
          <w:sz w:val="28"/>
          <w:szCs w:val="28"/>
          <w:lang w:val="en-US"/>
        </w:rPr>
        <w:t xml:space="preserve"> World journal of radiology— 2013. </w:t>
      </w:r>
      <w:r w:rsidR="00485186" w:rsidRPr="00485186">
        <w:rPr>
          <w:rFonts w:ascii="Times New Roman" w:hAnsi="Times New Roman"/>
          <w:sz w:val="28"/>
          <w:szCs w:val="28"/>
          <w:lang w:val="en-US"/>
        </w:rPr>
        <w:t xml:space="preserve"> — №</w:t>
      </w:r>
      <w:r w:rsidR="00485186">
        <w:rPr>
          <w:rFonts w:ascii="Times New Roman" w:hAnsi="Times New Roman"/>
          <w:sz w:val="28"/>
          <w:szCs w:val="28"/>
          <w:lang w:val="en-US"/>
        </w:rPr>
        <w:t>5(3)</w:t>
      </w:r>
      <w:r w:rsidR="00485186" w:rsidRPr="00485186">
        <w:rPr>
          <w:rFonts w:ascii="Times New Roman" w:hAnsi="Times New Roman"/>
          <w:sz w:val="28"/>
          <w:szCs w:val="28"/>
          <w:lang w:val="en-US"/>
        </w:rPr>
        <w:t xml:space="preserve"> — </w:t>
      </w:r>
      <w:r w:rsidR="00485186">
        <w:rPr>
          <w:rFonts w:ascii="Times New Roman" w:hAnsi="Times New Roman"/>
          <w:sz w:val="28"/>
          <w:szCs w:val="28"/>
          <w:lang w:val="en-US"/>
        </w:rPr>
        <w:t>pp. 88-97</w:t>
      </w:r>
      <w:r w:rsidR="00485186">
        <w:rPr>
          <w:rFonts w:ascii="Times New Roman" w:hAnsi="Times New Roman"/>
          <w:sz w:val="28"/>
          <w:szCs w:val="28"/>
        </w:rPr>
        <w:t>.</w:t>
      </w:r>
    </w:p>
    <w:p w:rsidR="00485186" w:rsidRPr="00AB2A87" w:rsidRDefault="00017B33" w:rsidP="00053D32">
      <w:pPr>
        <w:pStyle w:val="a4"/>
        <w:numPr>
          <w:ilvl w:val="0"/>
          <w:numId w:val="19"/>
        </w:numPr>
        <w:spacing w:after="0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0D5F14">
        <w:rPr>
          <w:rFonts w:ascii="Times New Roman" w:hAnsi="Times New Roman"/>
          <w:sz w:val="28"/>
          <w:szCs w:val="28"/>
          <w:lang w:val="en-US"/>
        </w:rPr>
        <w:t>Young WF Jr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0D5F14">
        <w:rPr>
          <w:rFonts w:ascii="Times New Roman" w:hAnsi="Times New Roman"/>
          <w:sz w:val="28"/>
          <w:szCs w:val="28"/>
          <w:lang w:val="en-US"/>
        </w:rPr>
        <w:t>Clinical practice.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F14">
        <w:rPr>
          <w:rFonts w:ascii="Times New Roman" w:hAnsi="Times New Roman"/>
          <w:sz w:val="28"/>
          <w:szCs w:val="28"/>
          <w:lang w:val="en-US"/>
        </w:rPr>
        <w:t>The incidentally discovered adrenal mass.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0D5F14">
        <w:rPr>
          <w:rFonts w:ascii="Times New Roman" w:hAnsi="Times New Roman"/>
          <w:sz w:val="28"/>
          <w:szCs w:val="28"/>
          <w:lang w:val="en-US"/>
        </w:rPr>
        <w:t>WF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F14">
        <w:rPr>
          <w:rFonts w:ascii="Times New Roman" w:hAnsi="Times New Roman"/>
          <w:sz w:val="28"/>
          <w:szCs w:val="28"/>
          <w:lang w:val="en-US"/>
        </w:rPr>
        <w:t>Jr</w:t>
      </w:r>
      <w:r w:rsidRPr="00017B33">
        <w:rPr>
          <w:rFonts w:ascii="Times New Roman" w:hAnsi="Times New Roman"/>
          <w:sz w:val="28"/>
          <w:szCs w:val="28"/>
          <w:lang w:val="en-US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Young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0D5F14">
        <w:rPr>
          <w:rFonts w:ascii="Times New Roman" w:hAnsi="Times New Roman"/>
          <w:sz w:val="28"/>
          <w:szCs w:val="28"/>
          <w:lang w:val="en-US"/>
        </w:rPr>
        <w:t>N.Engl.J.Med.</w:t>
      </w:r>
      <w:r w:rsidRPr="00017B33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— 20</w:t>
      </w:r>
      <w:r w:rsidRPr="00017B33">
        <w:rPr>
          <w:rFonts w:ascii="Times New Roman" w:hAnsi="Times New Roman"/>
          <w:sz w:val="28"/>
          <w:szCs w:val="28"/>
          <w:lang w:val="en-US"/>
        </w:rPr>
        <w:t>07</w:t>
      </w:r>
      <w:r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485186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  <w:lang w:val="en-US"/>
        </w:rPr>
        <w:t xml:space="preserve">pp. </w:t>
      </w:r>
      <w:r>
        <w:rPr>
          <w:rFonts w:ascii="Times New Roman" w:hAnsi="Times New Roman"/>
          <w:sz w:val="28"/>
          <w:szCs w:val="28"/>
        </w:rPr>
        <w:t>356:601-610</w:t>
      </w:r>
      <w:r w:rsidRPr="00017B33">
        <w:rPr>
          <w:rFonts w:ascii="Times New Roman" w:hAnsi="Times New Roman"/>
          <w:sz w:val="28"/>
          <w:szCs w:val="28"/>
          <w:lang w:val="en-US"/>
        </w:rPr>
        <w:t>.</w:t>
      </w:r>
    </w:p>
    <w:p w:rsidR="00AB2A87" w:rsidRPr="00C462EA" w:rsidRDefault="00AB2A87" w:rsidP="00053D32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C462EA">
        <w:rPr>
          <w:rFonts w:ascii="Times New Roman" w:hAnsi="Times New Roman"/>
          <w:sz w:val="28"/>
          <w:szCs w:val="28"/>
          <w:lang w:val="en-US"/>
        </w:rPr>
        <w:t>American Association of Clinical Endocrinologists and American Association of Endocrine Surgeons Adrenal Incidentalomas Medical Guidelines / M. Zeiger [et al.] // Endocr Pract. — 2009.</w:t>
      </w:r>
      <w:r w:rsidR="00C462EA" w:rsidRPr="00C462EA">
        <w:rPr>
          <w:rFonts w:ascii="Times New Roman" w:hAnsi="Times New Roman"/>
          <w:sz w:val="28"/>
          <w:szCs w:val="28"/>
          <w:lang w:val="en-US"/>
        </w:rPr>
        <w:t>; 15(Suppl 1).</w:t>
      </w:r>
      <w:r w:rsidRPr="00C462EA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CB5586" w:rsidRPr="00CB5586" w:rsidRDefault="00CB5586" w:rsidP="00053D32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CB5586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The diagnosis of Cushing's syndrome: an Endocrine Society Clinical Practice Guideline / 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L. </w:t>
      </w:r>
      <w:r w:rsidRPr="000D5F14">
        <w:rPr>
          <w:rFonts w:ascii="Times New Roman" w:hAnsi="Times New Roman"/>
          <w:sz w:val="28"/>
          <w:szCs w:val="28"/>
          <w:lang w:val="en-US"/>
        </w:rPr>
        <w:t xml:space="preserve">Nieman </w:t>
      </w:r>
      <w:r w:rsidRPr="00C462EA">
        <w:rPr>
          <w:rFonts w:ascii="Times New Roman" w:hAnsi="Times New Roman"/>
          <w:sz w:val="28"/>
          <w:szCs w:val="28"/>
          <w:lang w:val="en-US"/>
        </w:rPr>
        <w:t>[et al.] //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F14">
        <w:rPr>
          <w:rFonts w:ascii="Times New Roman" w:hAnsi="Times New Roman"/>
          <w:sz w:val="28"/>
          <w:szCs w:val="28"/>
          <w:lang w:val="en-US"/>
        </w:rPr>
        <w:t>Journal of Clinical Endocrinology &amp; Metabolism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— 200</w:t>
      </w:r>
      <w:r w:rsidRPr="00CB5586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485186">
        <w:rPr>
          <w:rFonts w:ascii="Times New Roman" w:hAnsi="Times New Roman"/>
          <w:sz w:val="28"/>
          <w:szCs w:val="28"/>
          <w:lang w:val="en-US"/>
        </w:rPr>
        <w:t xml:space="preserve">— </w:t>
      </w:r>
      <w:r>
        <w:rPr>
          <w:rFonts w:ascii="Times New Roman" w:hAnsi="Times New Roman"/>
          <w:sz w:val="28"/>
          <w:szCs w:val="28"/>
        </w:rPr>
        <w:t>№ 93.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5186">
        <w:rPr>
          <w:rFonts w:ascii="Times New Roman" w:hAnsi="Times New Roman"/>
          <w:sz w:val="28"/>
          <w:szCs w:val="28"/>
          <w:lang w:val="en-US"/>
        </w:rPr>
        <w:t>—</w:t>
      </w:r>
      <w:r>
        <w:rPr>
          <w:rFonts w:ascii="Times New Roman" w:hAnsi="Times New Roman"/>
          <w:sz w:val="28"/>
          <w:szCs w:val="28"/>
          <w:lang w:val="en-US"/>
        </w:rPr>
        <w:t>pp.</w:t>
      </w:r>
      <w:r>
        <w:rPr>
          <w:rFonts w:ascii="Times New Roman" w:hAnsi="Times New Roman"/>
          <w:sz w:val="28"/>
          <w:szCs w:val="28"/>
        </w:rPr>
        <w:t>1526</w:t>
      </w:r>
      <w:r>
        <w:rPr>
          <w:rFonts w:ascii="Times New Roman" w:hAnsi="Times New Roman"/>
          <w:sz w:val="28"/>
          <w:szCs w:val="28"/>
          <w:lang w:val="en-US"/>
        </w:rPr>
        <w:t>-</w:t>
      </w:r>
      <w:r>
        <w:rPr>
          <w:rFonts w:ascii="Times New Roman" w:hAnsi="Times New Roman"/>
          <w:sz w:val="28"/>
          <w:szCs w:val="28"/>
        </w:rPr>
        <w:t>1540</w:t>
      </w:r>
      <w:r w:rsidRPr="00017B33">
        <w:rPr>
          <w:rFonts w:ascii="Times New Roman" w:hAnsi="Times New Roman"/>
          <w:sz w:val="28"/>
          <w:szCs w:val="28"/>
          <w:lang w:val="en-US"/>
        </w:rPr>
        <w:t>.</w:t>
      </w:r>
    </w:p>
    <w:p w:rsidR="00AB2A87" w:rsidRPr="00053D32" w:rsidRDefault="00CB5586" w:rsidP="00053D32">
      <w:pPr>
        <w:pStyle w:val="a4"/>
        <w:numPr>
          <w:ilvl w:val="0"/>
          <w:numId w:val="19"/>
        </w:numPr>
        <w:spacing w:before="100" w:beforeAutospacing="1" w:after="0" w:afterAutospacing="1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  <w:lang w:val="en-US" w:eastAsia="en-US"/>
        </w:rPr>
      </w:pPr>
      <w:r w:rsidRPr="00CB5586">
        <w:rPr>
          <w:rFonts w:ascii="Times New Roman" w:hAnsi="Times New Roman"/>
          <w:bCs/>
          <w:kern w:val="36"/>
          <w:sz w:val="28"/>
          <w:szCs w:val="28"/>
          <w:lang w:val="en-US"/>
        </w:rPr>
        <w:t>Pheochromocytoma and paraganglioma: an endocrine society clinical practice guideline / G.W.M.</w:t>
      </w:r>
      <w:r w:rsidR="00E62062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 </w:t>
      </w:r>
      <w:r w:rsidRPr="00CB5586">
        <w:rPr>
          <w:rFonts w:ascii="Times New Roman" w:hAnsi="Times New Roman"/>
          <w:sz w:val="28"/>
          <w:szCs w:val="28"/>
          <w:lang w:val="en-US"/>
        </w:rPr>
        <w:t>Lenders</w:t>
      </w:r>
      <w:r w:rsidR="004D43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43A3" w:rsidRPr="00C462EA">
        <w:rPr>
          <w:rFonts w:ascii="Times New Roman" w:hAnsi="Times New Roman"/>
          <w:sz w:val="28"/>
          <w:szCs w:val="28"/>
          <w:lang w:val="en-US"/>
        </w:rPr>
        <w:t xml:space="preserve">[et al.] </w:t>
      </w:r>
      <w:r w:rsidRPr="00C462EA">
        <w:rPr>
          <w:rFonts w:ascii="Times New Roman" w:hAnsi="Times New Roman"/>
          <w:sz w:val="28"/>
          <w:szCs w:val="28"/>
          <w:lang w:val="en-US"/>
        </w:rPr>
        <w:t>//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D5F14">
        <w:rPr>
          <w:rFonts w:ascii="Times New Roman" w:hAnsi="Times New Roman"/>
          <w:sz w:val="28"/>
          <w:szCs w:val="28"/>
          <w:lang w:val="en-US"/>
        </w:rPr>
        <w:t>Journal of Clinical Endocrinology &amp; Metabolism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lang w:val="en-US"/>
        </w:rPr>
        <w:t>— 200</w:t>
      </w:r>
      <w:r w:rsidRPr="00CB5586">
        <w:rPr>
          <w:rFonts w:ascii="Times New Roman" w:hAnsi="Times New Roman"/>
          <w:sz w:val="28"/>
          <w:szCs w:val="28"/>
          <w:lang w:val="en-US"/>
        </w:rPr>
        <w:t>8</w:t>
      </w:r>
      <w:r>
        <w:rPr>
          <w:rFonts w:ascii="Times New Roman" w:hAnsi="Times New Roman"/>
          <w:sz w:val="28"/>
          <w:szCs w:val="28"/>
          <w:lang w:val="en-US"/>
        </w:rPr>
        <w:t xml:space="preserve">.  </w:t>
      </w:r>
      <w:r w:rsidRPr="00485186">
        <w:rPr>
          <w:rFonts w:ascii="Times New Roman" w:hAnsi="Times New Roman"/>
          <w:sz w:val="28"/>
          <w:szCs w:val="28"/>
          <w:lang w:val="en-US"/>
        </w:rPr>
        <w:t xml:space="preserve">— </w:t>
      </w:r>
      <w:r w:rsidRPr="00E62062">
        <w:rPr>
          <w:rFonts w:ascii="Times New Roman" w:hAnsi="Times New Roman"/>
          <w:sz w:val="28"/>
          <w:szCs w:val="28"/>
          <w:lang w:val="en-US"/>
        </w:rPr>
        <w:t>№ 9</w:t>
      </w:r>
      <w:r>
        <w:rPr>
          <w:rFonts w:ascii="Times New Roman" w:hAnsi="Times New Roman"/>
          <w:sz w:val="28"/>
          <w:szCs w:val="28"/>
          <w:lang w:val="en-US"/>
        </w:rPr>
        <w:t>9</w:t>
      </w:r>
      <w:r w:rsidRPr="00E62062">
        <w:rPr>
          <w:rFonts w:ascii="Times New Roman" w:hAnsi="Times New Roman"/>
          <w:sz w:val="28"/>
          <w:szCs w:val="28"/>
          <w:lang w:val="en-US"/>
        </w:rPr>
        <w:t>.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85186">
        <w:rPr>
          <w:rFonts w:ascii="Times New Roman" w:hAnsi="Times New Roman"/>
          <w:sz w:val="28"/>
          <w:szCs w:val="28"/>
          <w:lang w:val="en-US"/>
        </w:rPr>
        <w:t>—</w:t>
      </w:r>
      <w:r>
        <w:rPr>
          <w:rFonts w:ascii="Times New Roman" w:hAnsi="Times New Roman"/>
          <w:sz w:val="28"/>
          <w:szCs w:val="28"/>
          <w:lang w:val="en-US"/>
        </w:rPr>
        <w:t>pp.</w:t>
      </w:r>
      <w:r w:rsidRPr="00E62062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lang w:val="en-US"/>
        </w:rPr>
        <w:t>915-942.</w:t>
      </w:r>
    </w:p>
    <w:p w:rsidR="00053D32" w:rsidRPr="004D43A3" w:rsidRDefault="00053D32" w:rsidP="004D43A3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053D32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Case detection, diagnosis, and treatment of </w:t>
      </w:r>
      <w:r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patients with primary </w:t>
      </w:r>
      <w:r w:rsidRPr="00053D32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aldosteronism: an endocrine society clinical practice guideline </w:t>
      </w:r>
      <w:r w:rsidR="004D43A3" w:rsidRPr="00CB5586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/ </w:t>
      </w:r>
      <w:r w:rsidR="004D43A3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J.W. </w:t>
      </w:r>
      <w:r w:rsidR="004D43A3" w:rsidRPr="000D5F14">
        <w:rPr>
          <w:rFonts w:ascii="Times New Roman" w:hAnsi="Times New Roman"/>
          <w:sz w:val="28"/>
          <w:szCs w:val="28"/>
          <w:lang w:val="en-US"/>
        </w:rPr>
        <w:t xml:space="preserve">Funder </w:t>
      </w:r>
      <w:r w:rsidR="004D43A3" w:rsidRPr="00C462EA">
        <w:rPr>
          <w:rFonts w:ascii="Times New Roman" w:hAnsi="Times New Roman"/>
          <w:sz w:val="28"/>
          <w:szCs w:val="28"/>
          <w:lang w:val="en-US"/>
        </w:rPr>
        <w:t>[et al.] //</w:t>
      </w:r>
      <w:r w:rsidR="004D43A3"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D43A3" w:rsidRPr="000D5F14">
        <w:rPr>
          <w:rFonts w:ascii="Times New Roman" w:hAnsi="Times New Roman"/>
          <w:sz w:val="28"/>
          <w:szCs w:val="28"/>
          <w:lang w:val="en-US"/>
        </w:rPr>
        <w:t>J Clin Endocrinol Metab</w:t>
      </w:r>
      <w:r w:rsidR="004D43A3" w:rsidRPr="004D43A3">
        <w:rPr>
          <w:rFonts w:ascii="Times New Roman" w:hAnsi="Times New Roman"/>
          <w:sz w:val="28"/>
          <w:szCs w:val="28"/>
          <w:lang w:val="en-US"/>
        </w:rPr>
        <w:t>. — 2008.  — № 9</w:t>
      </w:r>
      <w:r w:rsidR="004D43A3">
        <w:rPr>
          <w:rFonts w:ascii="Times New Roman" w:hAnsi="Times New Roman"/>
          <w:sz w:val="28"/>
          <w:szCs w:val="28"/>
          <w:lang w:val="en-US"/>
        </w:rPr>
        <w:t>3</w:t>
      </w:r>
      <w:r w:rsidR="004D43A3" w:rsidRPr="004D43A3">
        <w:rPr>
          <w:rFonts w:ascii="Times New Roman" w:hAnsi="Times New Roman"/>
          <w:sz w:val="28"/>
          <w:szCs w:val="28"/>
          <w:lang w:val="en-US"/>
        </w:rPr>
        <w:t>. —pp.</w:t>
      </w:r>
      <w:r w:rsidR="004D43A3">
        <w:rPr>
          <w:rFonts w:ascii="Times New Roman" w:hAnsi="Times New Roman"/>
          <w:sz w:val="28"/>
          <w:szCs w:val="28"/>
          <w:lang w:val="en-US"/>
        </w:rPr>
        <w:t>3266-3281</w:t>
      </w:r>
      <w:r w:rsidR="004D43A3" w:rsidRPr="004D43A3">
        <w:rPr>
          <w:rFonts w:ascii="Times New Roman" w:hAnsi="Times New Roman"/>
          <w:sz w:val="28"/>
          <w:szCs w:val="28"/>
          <w:lang w:val="en-US"/>
        </w:rPr>
        <w:t>.</w:t>
      </w:r>
    </w:p>
    <w:p w:rsidR="00B7440F" w:rsidRPr="005D72C7" w:rsidRDefault="00B7440F" w:rsidP="00B7440F">
      <w:pPr>
        <w:pStyle w:val="a4"/>
        <w:numPr>
          <w:ilvl w:val="0"/>
          <w:numId w:val="19"/>
        </w:num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  <w:r w:rsidRPr="00B7440F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Adrenal cancer: ESMO Clinical Practice Guidelines for diagnosis, treatment and follow-up </w:t>
      </w:r>
      <w:r w:rsidRPr="00CB5586">
        <w:rPr>
          <w:rFonts w:ascii="Times New Roman" w:hAnsi="Times New Roman"/>
          <w:bCs/>
          <w:kern w:val="36"/>
          <w:sz w:val="28"/>
          <w:szCs w:val="28"/>
          <w:lang w:val="en-US"/>
        </w:rPr>
        <w:t xml:space="preserve">/ </w:t>
      </w:r>
      <w:r w:rsidR="00ED488D">
        <w:rPr>
          <w:rFonts w:ascii="Times New Roman" w:hAnsi="Times New Roman"/>
          <w:bCs/>
          <w:kern w:val="36"/>
          <w:sz w:val="28"/>
          <w:szCs w:val="28"/>
          <w:lang w:val="en-US"/>
        </w:rPr>
        <w:t>A.</w:t>
      </w:r>
      <w:r w:rsidR="00ED488D" w:rsidRPr="00ED488D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488D" w:rsidRPr="000D5F14">
        <w:rPr>
          <w:rFonts w:ascii="Times New Roman" w:hAnsi="Times New Roman"/>
          <w:sz w:val="28"/>
          <w:szCs w:val="28"/>
          <w:lang w:val="en-US"/>
        </w:rPr>
        <w:t>Berruti</w:t>
      </w:r>
      <w:r w:rsidRPr="000D5F1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C462EA">
        <w:rPr>
          <w:rFonts w:ascii="Times New Roman" w:hAnsi="Times New Roman"/>
          <w:sz w:val="28"/>
          <w:szCs w:val="28"/>
          <w:lang w:val="en-US"/>
        </w:rPr>
        <w:t>[et al.] //</w:t>
      </w:r>
      <w:r w:rsidRPr="00CB558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488D" w:rsidRPr="000D5F14">
        <w:rPr>
          <w:rFonts w:ascii="Times New Roman" w:hAnsi="Times New Roman"/>
          <w:sz w:val="28"/>
          <w:szCs w:val="28"/>
          <w:lang w:val="en-US"/>
        </w:rPr>
        <w:t>Ann Oncol.</w:t>
      </w:r>
      <w:r w:rsidR="00ED488D">
        <w:rPr>
          <w:rFonts w:ascii="Times New Roman" w:hAnsi="Times New Roman"/>
          <w:sz w:val="28"/>
          <w:szCs w:val="28"/>
          <w:lang w:val="en-US"/>
        </w:rPr>
        <w:t xml:space="preserve"> — 2012.  — № 23</w:t>
      </w:r>
      <w:r w:rsidRPr="004D43A3">
        <w:rPr>
          <w:rFonts w:ascii="Times New Roman" w:hAnsi="Times New Roman"/>
          <w:sz w:val="28"/>
          <w:szCs w:val="28"/>
          <w:lang w:val="en-US"/>
        </w:rPr>
        <w:t>.</w:t>
      </w:r>
      <w:r w:rsidR="009C5A38" w:rsidRPr="009C5A38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5A38" w:rsidRPr="00C462EA">
        <w:rPr>
          <w:rFonts w:ascii="Times New Roman" w:hAnsi="Times New Roman"/>
          <w:sz w:val="28"/>
          <w:szCs w:val="28"/>
          <w:lang w:val="en-US"/>
        </w:rPr>
        <w:t>Suppl 1</w:t>
      </w:r>
      <w:r w:rsidRPr="004D43A3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C5A38">
        <w:rPr>
          <w:rFonts w:ascii="Times New Roman" w:hAnsi="Times New Roman"/>
          <w:sz w:val="28"/>
          <w:szCs w:val="28"/>
          <w:lang w:val="en-US"/>
        </w:rPr>
        <w:t>7.</w:t>
      </w:r>
      <w:r w:rsidRPr="004D43A3">
        <w:rPr>
          <w:rFonts w:ascii="Times New Roman" w:hAnsi="Times New Roman"/>
          <w:sz w:val="28"/>
          <w:szCs w:val="28"/>
          <w:lang w:val="en-US"/>
        </w:rPr>
        <w:t>—pp.</w:t>
      </w:r>
      <w:r w:rsidR="00ED488D">
        <w:rPr>
          <w:rFonts w:ascii="Times New Roman" w:hAnsi="Times New Roman"/>
          <w:sz w:val="28"/>
          <w:szCs w:val="28"/>
          <w:lang w:val="en-US"/>
        </w:rPr>
        <w:t>131-138</w:t>
      </w:r>
      <w:r w:rsidRPr="004D43A3">
        <w:rPr>
          <w:rFonts w:ascii="Times New Roman" w:hAnsi="Times New Roman"/>
          <w:sz w:val="28"/>
          <w:szCs w:val="28"/>
          <w:lang w:val="en-US"/>
        </w:rPr>
        <w:t>.</w:t>
      </w:r>
    </w:p>
    <w:p w:rsidR="005D72C7" w:rsidRDefault="005D72C7" w:rsidP="005D72C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5D72C7" w:rsidRDefault="005D72C7" w:rsidP="005D72C7">
      <w:pPr>
        <w:spacing w:before="100" w:beforeAutospacing="1" w:after="100" w:afterAutospacing="1" w:line="240" w:lineRule="auto"/>
        <w:outlineLvl w:val="0"/>
        <w:rPr>
          <w:rFonts w:ascii="Times New Roman" w:hAnsi="Times New Roman"/>
          <w:bCs/>
          <w:kern w:val="36"/>
          <w:sz w:val="28"/>
          <w:szCs w:val="28"/>
          <w:lang w:val="en-US"/>
        </w:rPr>
      </w:pPr>
    </w:p>
    <w:p w:rsidR="005D72C7" w:rsidRDefault="005D72C7" w:rsidP="005D72C7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5D72C7" w:rsidRPr="00765F96" w:rsidRDefault="005D72C7" w:rsidP="005D72C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t>Алгоритм диагностики и лечения объемных образований надпочечников</w:t>
      </w:r>
    </w:p>
    <w:p w:rsidR="00765F96" w:rsidRDefault="005D72C7" w:rsidP="005D72C7">
      <w:pPr>
        <w:rPr>
          <w:rFonts w:ascii="Times New Roman" w:hAnsi="Times New Roman"/>
          <w:noProof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B15E2EF" wp14:editId="31AFBDB2">
            <wp:extent cx="6257920" cy="69526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823" t="21095" r="29771" b="5644"/>
                    <a:stretch/>
                  </pic:blipFill>
                  <pic:spPr bwMode="auto">
                    <a:xfrm>
                      <a:off x="0" y="0"/>
                      <a:ext cx="6274877" cy="69714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5F96" w:rsidRDefault="00765F96" w:rsidP="00BE492D"/>
    <w:sectPr w:rsidR="00765F96" w:rsidSect="00CB655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353" w:rsidRDefault="00F46353" w:rsidP="00CB655E">
      <w:pPr>
        <w:spacing w:after="0" w:line="240" w:lineRule="auto"/>
      </w:pPr>
      <w:r>
        <w:separator/>
      </w:r>
    </w:p>
  </w:endnote>
  <w:endnote w:type="continuationSeparator" w:id="0">
    <w:p w:rsidR="00F46353" w:rsidRDefault="00F46353" w:rsidP="00CB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520777"/>
      <w:docPartObj>
        <w:docPartGallery w:val="Page Numbers (Bottom of Page)"/>
        <w:docPartUnique/>
      </w:docPartObj>
    </w:sdtPr>
    <w:sdtEndPr/>
    <w:sdtContent>
      <w:p w:rsidR="00F75B3C" w:rsidRDefault="00F75B3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3F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75B3C" w:rsidRDefault="00F75B3C" w:rsidP="00CB655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353" w:rsidRDefault="00F46353" w:rsidP="00CB655E">
      <w:pPr>
        <w:spacing w:after="0" w:line="240" w:lineRule="auto"/>
      </w:pPr>
      <w:r>
        <w:separator/>
      </w:r>
    </w:p>
  </w:footnote>
  <w:footnote w:type="continuationSeparator" w:id="0">
    <w:p w:rsidR="00F46353" w:rsidRDefault="00F46353" w:rsidP="00CB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6F4E"/>
    <w:multiLevelType w:val="hybridMultilevel"/>
    <w:tmpl w:val="849840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2E047A"/>
    <w:multiLevelType w:val="hybridMultilevel"/>
    <w:tmpl w:val="1122B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9272F"/>
    <w:multiLevelType w:val="hybridMultilevel"/>
    <w:tmpl w:val="C5C82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C1812"/>
    <w:multiLevelType w:val="hybridMultilevel"/>
    <w:tmpl w:val="42D42C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74C3D79"/>
    <w:multiLevelType w:val="hybridMultilevel"/>
    <w:tmpl w:val="E16A5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29E8"/>
    <w:multiLevelType w:val="hybridMultilevel"/>
    <w:tmpl w:val="E20A49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B36091"/>
    <w:multiLevelType w:val="hybridMultilevel"/>
    <w:tmpl w:val="CFC2C6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9275E43"/>
    <w:multiLevelType w:val="hybridMultilevel"/>
    <w:tmpl w:val="EF789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E8634F"/>
    <w:multiLevelType w:val="hybridMultilevel"/>
    <w:tmpl w:val="97BA3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270486"/>
    <w:multiLevelType w:val="hybridMultilevel"/>
    <w:tmpl w:val="116E0012"/>
    <w:lvl w:ilvl="0" w:tplc="D9CADB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8FA62DE"/>
    <w:multiLevelType w:val="hybridMultilevel"/>
    <w:tmpl w:val="314E0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2B0ABC"/>
    <w:multiLevelType w:val="multilevel"/>
    <w:tmpl w:val="1CC62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DD3514"/>
    <w:multiLevelType w:val="hybridMultilevel"/>
    <w:tmpl w:val="1FFC54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3471312"/>
    <w:multiLevelType w:val="hybridMultilevel"/>
    <w:tmpl w:val="51B4EDDE"/>
    <w:lvl w:ilvl="0" w:tplc="8D3A627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173EBD"/>
    <w:multiLevelType w:val="hybridMultilevel"/>
    <w:tmpl w:val="C49AD1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6703C8D"/>
    <w:multiLevelType w:val="hybridMultilevel"/>
    <w:tmpl w:val="47FAC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42E8B"/>
    <w:multiLevelType w:val="hybridMultilevel"/>
    <w:tmpl w:val="AD007A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4C63C0"/>
    <w:multiLevelType w:val="hybridMultilevel"/>
    <w:tmpl w:val="0C100D7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75080672"/>
    <w:multiLevelType w:val="hybridMultilevel"/>
    <w:tmpl w:val="B26C5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F37AD"/>
    <w:multiLevelType w:val="hybridMultilevel"/>
    <w:tmpl w:val="1A7449F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6"/>
  </w:num>
  <w:num w:numId="4">
    <w:abstractNumId w:val="14"/>
  </w:num>
  <w:num w:numId="5">
    <w:abstractNumId w:val="12"/>
  </w:num>
  <w:num w:numId="6">
    <w:abstractNumId w:val="6"/>
  </w:num>
  <w:num w:numId="7">
    <w:abstractNumId w:val="0"/>
  </w:num>
  <w:num w:numId="8">
    <w:abstractNumId w:val="15"/>
  </w:num>
  <w:num w:numId="9">
    <w:abstractNumId w:val="3"/>
  </w:num>
  <w:num w:numId="10">
    <w:abstractNumId w:val="19"/>
  </w:num>
  <w:num w:numId="11">
    <w:abstractNumId w:val="4"/>
  </w:num>
  <w:num w:numId="12">
    <w:abstractNumId w:val="7"/>
  </w:num>
  <w:num w:numId="13">
    <w:abstractNumId w:val="9"/>
  </w:num>
  <w:num w:numId="14">
    <w:abstractNumId w:val="17"/>
  </w:num>
  <w:num w:numId="15">
    <w:abstractNumId w:val="1"/>
  </w:num>
  <w:num w:numId="16">
    <w:abstractNumId w:val="10"/>
  </w:num>
  <w:num w:numId="17">
    <w:abstractNumId w:val="18"/>
  </w:num>
  <w:num w:numId="18">
    <w:abstractNumId w:val="8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3CBF"/>
    <w:rsid w:val="00004A9F"/>
    <w:rsid w:val="00006F11"/>
    <w:rsid w:val="00017B33"/>
    <w:rsid w:val="00021BE5"/>
    <w:rsid w:val="00023E54"/>
    <w:rsid w:val="00053D32"/>
    <w:rsid w:val="00062A06"/>
    <w:rsid w:val="000672E9"/>
    <w:rsid w:val="00073076"/>
    <w:rsid w:val="00073ECB"/>
    <w:rsid w:val="000778E8"/>
    <w:rsid w:val="00083654"/>
    <w:rsid w:val="0009558B"/>
    <w:rsid w:val="000B1873"/>
    <w:rsid w:val="000B6715"/>
    <w:rsid w:val="000C1A48"/>
    <w:rsid w:val="000D5F14"/>
    <w:rsid w:val="000F3C5D"/>
    <w:rsid w:val="0011058B"/>
    <w:rsid w:val="00113808"/>
    <w:rsid w:val="00117339"/>
    <w:rsid w:val="00130F9A"/>
    <w:rsid w:val="00133B1A"/>
    <w:rsid w:val="001424F4"/>
    <w:rsid w:val="00147ED4"/>
    <w:rsid w:val="001B1001"/>
    <w:rsid w:val="001D2FCB"/>
    <w:rsid w:val="0021367D"/>
    <w:rsid w:val="00223705"/>
    <w:rsid w:val="00226CF7"/>
    <w:rsid w:val="00230572"/>
    <w:rsid w:val="002528E1"/>
    <w:rsid w:val="002552C9"/>
    <w:rsid w:val="00271719"/>
    <w:rsid w:val="002825CE"/>
    <w:rsid w:val="00291F45"/>
    <w:rsid w:val="00293B89"/>
    <w:rsid w:val="002A49BE"/>
    <w:rsid w:val="002A5B76"/>
    <w:rsid w:val="002A6189"/>
    <w:rsid w:val="002A69B1"/>
    <w:rsid w:val="002B6EB8"/>
    <w:rsid w:val="002C3DDE"/>
    <w:rsid w:val="002C7D34"/>
    <w:rsid w:val="002D591D"/>
    <w:rsid w:val="002D7F9A"/>
    <w:rsid w:val="002F3210"/>
    <w:rsid w:val="0030234F"/>
    <w:rsid w:val="00305D57"/>
    <w:rsid w:val="00306010"/>
    <w:rsid w:val="00315E9A"/>
    <w:rsid w:val="00320711"/>
    <w:rsid w:val="003235CD"/>
    <w:rsid w:val="00326211"/>
    <w:rsid w:val="00327759"/>
    <w:rsid w:val="0033446C"/>
    <w:rsid w:val="00343601"/>
    <w:rsid w:val="0035130D"/>
    <w:rsid w:val="00355C4B"/>
    <w:rsid w:val="003B40F8"/>
    <w:rsid w:val="003D2B96"/>
    <w:rsid w:val="003D5407"/>
    <w:rsid w:val="003D6608"/>
    <w:rsid w:val="003F1D52"/>
    <w:rsid w:val="003F5D04"/>
    <w:rsid w:val="00400FF7"/>
    <w:rsid w:val="00401F83"/>
    <w:rsid w:val="00424480"/>
    <w:rsid w:val="004306DE"/>
    <w:rsid w:val="0043169A"/>
    <w:rsid w:val="004347A2"/>
    <w:rsid w:val="00447778"/>
    <w:rsid w:val="00453F7D"/>
    <w:rsid w:val="00471296"/>
    <w:rsid w:val="004813F6"/>
    <w:rsid w:val="00485186"/>
    <w:rsid w:val="0048663A"/>
    <w:rsid w:val="004948EA"/>
    <w:rsid w:val="004A0B34"/>
    <w:rsid w:val="004A75FC"/>
    <w:rsid w:val="004B3813"/>
    <w:rsid w:val="004B4D30"/>
    <w:rsid w:val="004C13A2"/>
    <w:rsid w:val="004C3B77"/>
    <w:rsid w:val="004C6847"/>
    <w:rsid w:val="004C78DB"/>
    <w:rsid w:val="004C7A76"/>
    <w:rsid w:val="004D43A3"/>
    <w:rsid w:val="004E01AC"/>
    <w:rsid w:val="004E3916"/>
    <w:rsid w:val="005331D3"/>
    <w:rsid w:val="00550A9F"/>
    <w:rsid w:val="00566F57"/>
    <w:rsid w:val="00572ED1"/>
    <w:rsid w:val="005B357F"/>
    <w:rsid w:val="005B5B02"/>
    <w:rsid w:val="005B61B7"/>
    <w:rsid w:val="005C0386"/>
    <w:rsid w:val="005D72C7"/>
    <w:rsid w:val="005D7680"/>
    <w:rsid w:val="005E1627"/>
    <w:rsid w:val="00627C49"/>
    <w:rsid w:val="006460DE"/>
    <w:rsid w:val="00661393"/>
    <w:rsid w:val="006927C0"/>
    <w:rsid w:val="00695421"/>
    <w:rsid w:val="006E1420"/>
    <w:rsid w:val="006E294B"/>
    <w:rsid w:val="006E4A09"/>
    <w:rsid w:val="006E6553"/>
    <w:rsid w:val="006E7EC8"/>
    <w:rsid w:val="006F2BC4"/>
    <w:rsid w:val="006F4581"/>
    <w:rsid w:val="00706B32"/>
    <w:rsid w:val="00721441"/>
    <w:rsid w:val="00733F6B"/>
    <w:rsid w:val="007449AF"/>
    <w:rsid w:val="00745B73"/>
    <w:rsid w:val="00750A29"/>
    <w:rsid w:val="00755996"/>
    <w:rsid w:val="00765F96"/>
    <w:rsid w:val="00775A72"/>
    <w:rsid w:val="00782070"/>
    <w:rsid w:val="007A2719"/>
    <w:rsid w:val="007A387D"/>
    <w:rsid w:val="007A3D91"/>
    <w:rsid w:val="007A3F21"/>
    <w:rsid w:val="007B22AE"/>
    <w:rsid w:val="007F01AB"/>
    <w:rsid w:val="007F171A"/>
    <w:rsid w:val="008043D2"/>
    <w:rsid w:val="00813B1B"/>
    <w:rsid w:val="00822233"/>
    <w:rsid w:val="008517A2"/>
    <w:rsid w:val="008552F9"/>
    <w:rsid w:val="008576B6"/>
    <w:rsid w:val="0086645C"/>
    <w:rsid w:val="00872F09"/>
    <w:rsid w:val="008754AE"/>
    <w:rsid w:val="0089726F"/>
    <w:rsid w:val="008A14BB"/>
    <w:rsid w:val="008C512C"/>
    <w:rsid w:val="008D3C48"/>
    <w:rsid w:val="008E27AB"/>
    <w:rsid w:val="008F64B4"/>
    <w:rsid w:val="00901502"/>
    <w:rsid w:val="00906FD8"/>
    <w:rsid w:val="00915810"/>
    <w:rsid w:val="00935D7E"/>
    <w:rsid w:val="00935FBA"/>
    <w:rsid w:val="009374E6"/>
    <w:rsid w:val="009570E3"/>
    <w:rsid w:val="00972017"/>
    <w:rsid w:val="0098521E"/>
    <w:rsid w:val="009865A7"/>
    <w:rsid w:val="00993EB3"/>
    <w:rsid w:val="00995782"/>
    <w:rsid w:val="009A3FE0"/>
    <w:rsid w:val="009C4FB6"/>
    <w:rsid w:val="009C5A38"/>
    <w:rsid w:val="009E3D74"/>
    <w:rsid w:val="009F6763"/>
    <w:rsid w:val="00A0272E"/>
    <w:rsid w:val="00A23CC1"/>
    <w:rsid w:val="00A270B5"/>
    <w:rsid w:val="00A4288D"/>
    <w:rsid w:val="00A553C6"/>
    <w:rsid w:val="00A6145B"/>
    <w:rsid w:val="00A91C21"/>
    <w:rsid w:val="00A96C13"/>
    <w:rsid w:val="00AB2A87"/>
    <w:rsid w:val="00AB4318"/>
    <w:rsid w:val="00AB5A66"/>
    <w:rsid w:val="00AB5E0A"/>
    <w:rsid w:val="00AB6D99"/>
    <w:rsid w:val="00AE1797"/>
    <w:rsid w:val="00AF21B0"/>
    <w:rsid w:val="00B027F1"/>
    <w:rsid w:val="00B17DEC"/>
    <w:rsid w:val="00B345E1"/>
    <w:rsid w:val="00B66918"/>
    <w:rsid w:val="00B673E5"/>
    <w:rsid w:val="00B7440F"/>
    <w:rsid w:val="00B76756"/>
    <w:rsid w:val="00B82F4E"/>
    <w:rsid w:val="00B86F47"/>
    <w:rsid w:val="00B92036"/>
    <w:rsid w:val="00BA434C"/>
    <w:rsid w:val="00BB0C81"/>
    <w:rsid w:val="00BC080D"/>
    <w:rsid w:val="00BD53AF"/>
    <w:rsid w:val="00BE01A2"/>
    <w:rsid w:val="00BE492D"/>
    <w:rsid w:val="00BE63C6"/>
    <w:rsid w:val="00C14F32"/>
    <w:rsid w:val="00C20C9E"/>
    <w:rsid w:val="00C353A7"/>
    <w:rsid w:val="00C43C0B"/>
    <w:rsid w:val="00C462EA"/>
    <w:rsid w:val="00C472F1"/>
    <w:rsid w:val="00C67014"/>
    <w:rsid w:val="00CB5586"/>
    <w:rsid w:val="00CB655E"/>
    <w:rsid w:val="00CC3CBF"/>
    <w:rsid w:val="00CE7589"/>
    <w:rsid w:val="00CF6BD6"/>
    <w:rsid w:val="00D066A2"/>
    <w:rsid w:val="00D407A8"/>
    <w:rsid w:val="00D45055"/>
    <w:rsid w:val="00D675AE"/>
    <w:rsid w:val="00D6789B"/>
    <w:rsid w:val="00D700FC"/>
    <w:rsid w:val="00D84BA4"/>
    <w:rsid w:val="00DC630F"/>
    <w:rsid w:val="00E003EC"/>
    <w:rsid w:val="00E02BDB"/>
    <w:rsid w:val="00E1747E"/>
    <w:rsid w:val="00E32C7D"/>
    <w:rsid w:val="00E35D73"/>
    <w:rsid w:val="00E370EF"/>
    <w:rsid w:val="00E40085"/>
    <w:rsid w:val="00E62062"/>
    <w:rsid w:val="00E620F3"/>
    <w:rsid w:val="00E830C1"/>
    <w:rsid w:val="00E95588"/>
    <w:rsid w:val="00EB04B1"/>
    <w:rsid w:val="00EB438C"/>
    <w:rsid w:val="00ED488D"/>
    <w:rsid w:val="00ED49C7"/>
    <w:rsid w:val="00EE0654"/>
    <w:rsid w:val="00EE487F"/>
    <w:rsid w:val="00EE75EE"/>
    <w:rsid w:val="00F05534"/>
    <w:rsid w:val="00F12246"/>
    <w:rsid w:val="00F46353"/>
    <w:rsid w:val="00F74011"/>
    <w:rsid w:val="00F7542C"/>
    <w:rsid w:val="00F75B3C"/>
    <w:rsid w:val="00F84889"/>
    <w:rsid w:val="00FB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D74524"/>
  <w15:docId w15:val="{661DEE10-708A-4014-B865-32D0041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1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D066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080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655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CB6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655E"/>
    <w:rPr>
      <w:rFonts w:ascii="Calibri" w:eastAsia="Times New Roman" w:hAnsi="Calibri" w:cs="Times New Roman"/>
      <w:lang w:eastAsia="ru-RU"/>
    </w:rPr>
  </w:style>
  <w:style w:type="character" w:customStyle="1" w:styleId="extendedtext-short">
    <w:name w:val="extendedtext-short"/>
    <w:basedOn w:val="a0"/>
    <w:rsid w:val="00BA434C"/>
  </w:style>
  <w:style w:type="paragraph" w:styleId="a9">
    <w:name w:val="Balloon Text"/>
    <w:basedOn w:val="a"/>
    <w:link w:val="aa"/>
    <w:uiPriority w:val="99"/>
    <w:semiHidden/>
    <w:unhideWhenUsed/>
    <w:rsid w:val="0009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558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6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-list">
    <w:name w:val="author-list"/>
    <w:basedOn w:val="a0"/>
    <w:rsid w:val="00D066A2"/>
  </w:style>
  <w:style w:type="character" w:styleId="ab">
    <w:name w:val="Hyperlink"/>
    <w:basedOn w:val="a0"/>
    <w:uiPriority w:val="99"/>
    <w:semiHidden/>
    <w:unhideWhenUsed/>
    <w:rsid w:val="00D066A2"/>
    <w:rPr>
      <w:color w:val="0000FF"/>
      <w:u w:val="single"/>
    </w:rPr>
  </w:style>
  <w:style w:type="character" w:customStyle="1" w:styleId="cit">
    <w:name w:val="cit"/>
    <w:basedOn w:val="a0"/>
    <w:rsid w:val="00485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9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0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3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8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5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7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92F45-ED02-4A0B-9516-E83D900FC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24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RCRM Gomel</Company>
  <LinksUpToDate>false</LinksUpToDate>
  <CharactersWithSpaces>36190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Навменова Яна Леонидовна</dc:creator>
  <cp:keywords/>
  <dc:description/>
  <cp:lastModifiedBy>Навменова Яна Леонидовна</cp:lastModifiedBy>
  <cp:revision>43</cp:revision>
  <cp:lastPrinted>2022-04-21T12:33:00Z</cp:lastPrinted>
  <dcterms:created xsi:type="dcterms:W3CDTF">2021-11-10T10:13:00Z</dcterms:created>
  <dcterms:modified xsi:type="dcterms:W3CDTF">2022-06-29T05:35:00Z</dcterms:modified>
</cp:coreProperties>
</file>