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08" w:rsidRPr="00F81C37" w:rsidRDefault="00487408" w:rsidP="00BC109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C37">
        <w:rPr>
          <w:rFonts w:ascii="Times New Roman" w:hAnsi="Times New Roman"/>
          <w:bCs/>
          <w:color w:val="000000"/>
          <w:sz w:val="28"/>
          <w:szCs w:val="28"/>
        </w:rPr>
        <w:t>МИНИСТЕРСТВО ЗДРАВООХРАНЕНИЯ РЕСПУБЛИКИ БЕЛАРУСЬ</w:t>
      </w:r>
    </w:p>
    <w:p w:rsidR="00487408" w:rsidRPr="00F81C37" w:rsidRDefault="00487408" w:rsidP="00BC109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87408" w:rsidRPr="00F81C37" w:rsidRDefault="00487408" w:rsidP="00BC109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C37">
        <w:rPr>
          <w:rFonts w:ascii="Times New Roman" w:hAnsi="Times New Roman"/>
          <w:bCs/>
          <w:color w:val="000000"/>
          <w:sz w:val="28"/>
          <w:szCs w:val="28"/>
        </w:rPr>
        <w:t>ГОСУДАРСТВЕННОЕ УЧРЕЖДЕНИЕ</w:t>
      </w:r>
    </w:p>
    <w:p w:rsidR="00487408" w:rsidRPr="00F81C37" w:rsidRDefault="00487408" w:rsidP="00BC109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81C37">
        <w:rPr>
          <w:rFonts w:ascii="Times New Roman" w:hAnsi="Times New Roman"/>
          <w:bCs/>
          <w:color w:val="000000"/>
          <w:sz w:val="28"/>
          <w:szCs w:val="28"/>
        </w:rPr>
        <w:t>«РЕСПУБЛИКАНСКИЙ НАУЧНО-ПРАКТИЧЕСКИЙ ЦЕНТР РАДИАЦИОННОЙ МЕДИЦИНЫ И ЭКОЛОГИИ ЧЕЛОВЕКА»</w:t>
      </w:r>
    </w:p>
    <w:p w:rsidR="00487408" w:rsidRPr="00F81C37" w:rsidRDefault="00487408" w:rsidP="00BC109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87408" w:rsidRDefault="00487408" w:rsidP="00BC109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Е.С.Тихонова</w:t>
      </w:r>
      <w:proofErr w:type="spellEnd"/>
      <w:r w:rsidR="007C7353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7C7353">
        <w:rPr>
          <w:rFonts w:ascii="Times New Roman" w:hAnsi="Times New Roman"/>
          <w:b/>
          <w:bCs/>
          <w:color w:val="000000"/>
          <w:sz w:val="28"/>
          <w:szCs w:val="28"/>
        </w:rPr>
        <w:t>М.А.Дугина</w:t>
      </w:r>
      <w:proofErr w:type="spellEnd"/>
    </w:p>
    <w:p w:rsidR="00D6357E" w:rsidRPr="000B3FBA" w:rsidRDefault="00D6357E" w:rsidP="00BC109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357E" w:rsidRDefault="00487408" w:rsidP="00BC109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Аутовоспалительные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синдромы у детей</w:t>
      </w:r>
    </w:p>
    <w:p w:rsidR="00D6357E" w:rsidRPr="000B3FBA" w:rsidRDefault="00D6357E" w:rsidP="00BC109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7408" w:rsidRDefault="00487408" w:rsidP="00BC109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B3FBA">
        <w:rPr>
          <w:rFonts w:ascii="Times New Roman" w:hAnsi="Times New Roman"/>
          <w:bCs/>
          <w:color w:val="000000"/>
          <w:sz w:val="28"/>
          <w:szCs w:val="28"/>
        </w:rPr>
        <w:t>Практическое пособие для врачей</w:t>
      </w:r>
    </w:p>
    <w:p w:rsidR="00D6357E" w:rsidRDefault="00D6357E" w:rsidP="00BC109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87408" w:rsidRDefault="009D2202" w:rsidP="00834E6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C9254B" wp14:editId="256F5F0E">
            <wp:extent cx="4867275" cy="3771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408" w:rsidRDefault="00487408" w:rsidP="00BC109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87408" w:rsidRDefault="00487408" w:rsidP="00BC109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87408" w:rsidRPr="00F81C37" w:rsidRDefault="00487408" w:rsidP="00BC109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02B61" w:rsidRDefault="00487408" w:rsidP="00BC109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81C37">
        <w:rPr>
          <w:rFonts w:ascii="Times New Roman" w:hAnsi="Times New Roman"/>
          <w:bCs/>
          <w:color w:val="000000"/>
          <w:sz w:val="28"/>
          <w:szCs w:val="28"/>
        </w:rPr>
        <w:t xml:space="preserve">Гомель </w:t>
      </w:r>
      <w:r w:rsidRPr="00F81C37">
        <w:rPr>
          <w:rStyle w:val="FontStyle130"/>
          <w:sz w:val="28"/>
          <w:szCs w:val="28"/>
        </w:rPr>
        <w:t xml:space="preserve">ГУ «РНПЦ </w:t>
      </w:r>
      <w:proofErr w:type="spellStart"/>
      <w:r w:rsidRPr="00F81C37">
        <w:rPr>
          <w:rStyle w:val="FontStyle130"/>
          <w:sz w:val="28"/>
          <w:szCs w:val="28"/>
        </w:rPr>
        <w:t>РМиЭЧ</w:t>
      </w:r>
      <w:proofErr w:type="spellEnd"/>
      <w:r w:rsidRPr="00F81C37">
        <w:rPr>
          <w:rStyle w:val="FontStyle13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202</w:t>
      </w:r>
      <w:r w:rsidR="00902B61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A54EE6" w:rsidRDefault="00A54EE6" w:rsidP="00BC109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902B61" w:rsidRPr="00D6357E" w:rsidRDefault="003D7A46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357E">
        <w:rPr>
          <w:rFonts w:ascii="Times New Roman" w:hAnsi="Times New Roman"/>
          <w:bCs/>
          <w:sz w:val="24"/>
          <w:szCs w:val="24"/>
        </w:rPr>
        <w:lastRenderedPageBreak/>
        <w:t>УДК 616-002-008.6-053.2</w:t>
      </w:r>
    </w:p>
    <w:p w:rsidR="00902B61" w:rsidRPr="001118EA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02B61" w:rsidRPr="001118EA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18EA">
        <w:rPr>
          <w:rFonts w:ascii="Times New Roman" w:hAnsi="Times New Roman"/>
          <w:bCs/>
          <w:color w:val="000000"/>
          <w:sz w:val="24"/>
          <w:szCs w:val="24"/>
        </w:rPr>
        <w:t>Составители:</w:t>
      </w:r>
    </w:p>
    <w:p w:rsidR="00902B61" w:rsidRPr="001118EA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18EA">
        <w:rPr>
          <w:rFonts w:ascii="Times New Roman" w:hAnsi="Times New Roman"/>
          <w:bCs/>
          <w:color w:val="000000"/>
          <w:sz w:val="24"/>
          <w:szCs w:val="24"/>
        </w:rPr>
        <w:t>Врач-аллерголог-иммунолог отделения аллергологии и иммунопатологии ГУ «Республиканский научно-практический центр радиационной медицины и экологии человека», Е.С. Тихонова;</w:t>
      </w:r>
    </w:p>
    <w:p w:rsidR="00902B61" w:rsidRPr="001118EA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18EA">
        <w:rPr>
          <w:rFonts w:ascii="Times New Roman" w:hAnsi="Times New Roman"/>
          <w:bCs/>
          <w:color w:val="000000"/>
          <w:sz w:val="24"/>
          <w:szCs w:val="24"/>
        </w:rPr>
        <w:t>Врач-аллерголог-иммунолог отделения аллергологии и иммунопатологии ГУ «Республиканский научно-практический центр радиационной медицины и экологии человека», М.А. Дугина;</w:t>
      </w:r>
    </w:p>
    <w:p w:rsidR="00902B61" w:rsidRPr="001118EA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02B61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18EA">
        <w:rPr>
          <w:rFonts w:ascii="Times New Roman" w:hAnsi="Times New Roman"/>
          <w:bCs/>
          <w:color w:val="000000"/>
          <w:sz w:val="24"/>
          <w:szCs w:val="24"/>
        </w:rPr>
        <w:t>Р е ц е н з е н т ы:</w:t>
      </w:r>
    </w:p>
    <w:p w:rsidR="008241C9" w:rsidRPr="00204363" w:rsidRDefault="008241C9" w:rsidP="00BC10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3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А.И. </w:t>
      </w:r>
      <w:proofErr w:type="spellStart"/>
      <w:r w:rsidRPr="00204363">
        <w:rPr>
          <w:rFonts w:ascii="Times New Roman" w:eastAsia="Times New Roman" w:hAnsi="Times New Roman"/>
          <w:b/>
          <w:sz w:val="24"/>
          <w:szCs w:val="24"/>
          <w:lang w:eastAsia="ru-RU"/>
        </w:rPr>
        <w:t>Зарянкина</w:t>
      </w:r>
      <w:proofErr w:type="spellEnd"/>
      <w:r w:rsidRPr="0020436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заведующий кафедрой педиатрии </w:t>
      </w:r>
      <w:r w:rsidR="00FB378D">
        <w:rPr>
          <w:rFonts w:ascii="Times New Roman" w:eastAsia="Times New Roman" w:hAnsi="Times New Roman"/>
          <w:sz w:val="24"/>
          <w:szCs w:val="24"/>
          <w:lang w:eastAsia="ru-RU"/>
        </w:rPr>
        <w:t xml:space="preserve">с курсом </w:t>
      </w:r>
      <w:proofErr w:type="spellStart"/>
      <w:r w:rsidR="00FB378D">
        <w:rPr>
          <w:rFonts w:ascii="Times New Roman" w:eastAsia="Times New Roman" w:hAnsi="Times New Roman"/>
          <w:sz w:val="24"/>
          <w:szCs w:val="24"/>
          <w:lang w:eastAsia="ru-RU"/>
        </w:rPr>
        <w:t>ФПКиП</w:t>
      </w:r>
      <w:proofErr w:type="spellEnd"/>
      <w:r w:rsidR="00FB37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363">
        <w:rPr>
          <w:rFonts w:ascii="Times New Roman" w:eastAsia="Times New Roman" w:hAnsi="Times New Roman"/>
          <w:sz w:val="24"/>
          <w:szCs w:val="24"/>
          <w:lang w:eastAsia="ru-RU"/>
        </w:rPr>
        <w:t>учреждения образования «Гомельский государственный медицинский университет», к.м.н., доцент.</w:t>
      </w:r>
    </w:p>
    <w:p w:rsidR="006040AA" w:rsidRDefault="008241C9" w:rsidP="00BC109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4363">
        <w:rPr>
          <w:rFonts w:ascii="Times New Roman" w:eastAsia="Times New Roman" w:hAnsi="Times New Roman"/>
          <w:b/>
          <w:sz w:val="24"/>
          <w:szCs w:val="24"/>
          <w:lang w:eastAsia="ru-RU"/>
        </w:rPr>
        <w:t>С.В. Зыблева</w:t>
      </w:r>
      <w:r w:rsidRPr="002043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директора </w:t>
      </w:r>
      <w:r w:rsidR="00834E6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медицинской части</w:t>
      </w:r>
      <w:r w:rsidR="00834E6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363">
        <w:rPr>
          <w:rFonts w:ascii="Times New Roman" w:eastAsia="Times New Roman" w:hAnsi="Times New Roman"/>
          <w:sz w:val="24"/>
          <w:szCs w:val="24"/>
          <w:lang w:eastAsia="ru-RU"/>
        </w:rPr>
        <w:t xml:space="preserve">ГУ «РНПЦ </w:t>
      </w:r>
      <w:proofErr w:type="spellStart"/>
      <w:r w:rsidRPr="00204363">
        <w:rPr>
          <w:rFonts w:ascii="Times New Roman" w:eastAsia="Times New Roman" w:hAnsi="Times New Roman"/>
          <w:sz w:val="24"/>
          <w:szCs w:val="24"/>
          <w:lang w:eastAsia="ru-RU"/>
        </w:rPr>
        <w:t>РМиЭЧ</w:t>
      </w:r>
      <w:proofErr w:type="spellEnd"/>
      <w:r w:rsidRPr="00204363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04363">
        <w:rPr>
          <w:rFonts w:ascii="Times New Roman" w:eastAsia="Times New Roman" w:hAnsi="Times New Roman"/>
          <w:sz w:val="24"/>
          <w:szCs w:val="24"/>
          <w:lang w:eastAsia="ru-RU"/>
        </w:rPr>
        <w:t>.м.н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 доцент</w:t>
      </w:r>
      <w:r w:rsidR="006040AA" w:rsidRPr="006040A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040AA" w:rsidRPr="006040AA" w:rsidRDefault="006040AA" w:rsidP="00BC10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0AA">
        <w:rPr>
          <w:rFonts w:ascii="Times New Roman" w:eastAsia="Times New Roman" w:hAnsi="Times New Roman"/>
          <w:b/>
          <w:sz w:val="24"/>
          <w:szCs w:val="24"/>
        </w:rPr>
        <w:t>Т.А.Углова</w:t>
      </w:r>
      <w:proofErr w:type="spellEnd"/>
      <w:r w:rsidRPr="006040A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ведущий научный сотрудник ГУ «РНПЦ</w:t>
      </w:r>
      <w:r w:rsidR="003057B9">
        <w:rPr>
          <w:rFonts w:ascii="Times New Roman" w:eastAsia="Times New Roman" w:hAnsi="Times New Roman"/>
          <w:sz w:val="24"/>
          <w:szCs w:val="24"/>
        </w:rPr>
        <w:t xml:space="preserve"> детской онкологии, гематологии и иммунологии</w:t>
      </w:r>
      <w:r>
        <w:rPr>
          <w:rFonts w:ascii="Times New Roman" w:eastAsia="Times New Roman" w:hAnsi="Times New Roman"/>
          <w:sz w:val="24"/>
          <w:szCs w:val="24"/>
        </w:rPr>
        <w:t xml:space="preserve">», к.м.н., доцент </w:t>
      </w:r>
    </w:p>
    <w:p w:rsidR="008241C9" w:rsidRPr="008241C9" w:rsidRDefault="008241C9" w:rsidP="00BC1091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Hlk153884536"/>
    </w:p>
    <w:bookmarkEnd w:id="0"/>
    <w:p w:rsidR="006958EA" w:rsidRDefault="006958EA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02B61" w:rsidRDefault="00902B61" w:rsidP="00BC109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A0CDF" w:rsidRDefault="00EA0CDF" w:rsidP="00BC109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A0CDF" w:rsidRPr="00902B61" w:rsidRDefault="00EA0CDF" w:rsidP="00BC109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D7A46" w:rsidRDefault="00902B61" w:rsidP="00C603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18EA">
        <w:rPr>
          <w:rFonts w:ascii="Times New Roman" w:hAnsi="Times New Roman"/>
          <w:bCs/>
          <w:color w:val="000000"/>
          <w:sz w:val="24"/>
          <w:szCs w:val="24"/>
        </w:rPr>
        <w:t xml:space="preserve">В практическом руководстве книге рассмотрены </w:t>
      </w:r>
      <w:proofErr w:type="spellStart"/>
      <w:r w:rsidRPr="001118EA">
        <w:rPr>
          <w:rFonts w:ascii="Times New Roman" w:hAnsi="Times New Roman"/>
          <w:bCs/>
          <w:color w:val="000000"/>
          <w:sz w:val="24"/>
          <w:szCs w:val="24"/>
        </w:rPr>
        <w:t>аутовоспалительные</w:t>
      </w:r>
      <w:proofErr w:type="spellEnd"/>
      <w:r w:rsidRPr="001118EA">
        <w:rPr>
          <w:rFonts w:ascii="Times New Roman" w:hAnsi="Times New Roman"/>
          <w:bCs/>
          <w:color w:val="000000"/>
          <w:sz w:val="24"/>
          <w:szCs w:val="24"/>
        </w:rPr>
        <w:t xml:space="preserve"> заболевания и синдромы. Большинство таких заболеваний, чаще всего дебютирующих в детском возрасте, имеют тяжелое течение и серьезный прогноз, однако не всегда своевременно диагностируются. Подробно описаны такие заболевания, как семейная средиземноморская лихорадка, </w:t>
      </w:r>
      <w:proofErr w:type="spellStart"/>
      <w:r w:rsidRPr="001118EA">
        <w:rPr>
          <w:rFonts w:ascii="Times New Roman" w:hAnsi="Times New Roman"/>
          <w:bCs/>
          <w:color w:val="000000"/>
          <w:sz w:val="24"/>
          <w:szCs w:val="24"/>
        </w:rPr>
        <w:t>криопирин</w:t>
      </w:r>
      <w:proofErr w:type="spellEnd"/>
      <w:r w:rsidRPr="001118EA">
        <w:rPr>
          <w:rFonts w:ascii="Times New Roman" w:hAnsi="Times New Roman"/>
          <w:bCs/>
          <w:color w:val="000000"/>
          <w:sz w:val="24"/>
          <w:szCs w:val="24"/>
        </w:rPr>
        <w:t xml:space="preserve">-ассоциированные периодические синдромы, синдром Маршалла у детей и др. Пособие предназначено для </w:t>
      </w:r>
      <w:r w:rsidR="009B7A59" w:rsidRPr="009B7A59">
        <w:rPr>
          <w:rFonts w:ascii="Times New Roman" w:hAnsi="Times New Roman"/>
          <w:bCs/>
          <w:color w:val="000000"/>
          <w:sz w:val="24"/>
          <w:szCs w:val="24"/>
        </w:rPr>
        <w:t>врачей</w:t>
      </w:r>
      <w:r w:rsidR="00834E60" w:rsidRPr="009B7A59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9B7A59">
        <w:rPr>
          <w:rFonts w:ascii="Times New Roman" w:hAnsi="Times New Roman"/>
          <w:bCs/>
          <w:color w:val="000000"/>
          <w:sz w:val="24"/>
          <w:szCs w:val="24"/>
        </w:rPr>
        <w:t xml:space="preserve">педиатров, </w:t>
      </w:r>
      <w:r w:rsidR="00834E60" w:rsidRPr="009B7A59">
        <w:rPr>
          <w:rFonts w:ascii="Times New Roman" w:hAnsi="Times New Roman"/>
          <w:bCs/>
          <w:color w:val="000000"/>
          <w:sz w:val="24"/>
          <w:szCs w:val="24"/>
        </w:rPr>
        <w:t>врачей-</w:t>
      </w:r>
      <w:proofErr w:type="spellStart"/>
      <w:r w:rsidR="00C23E39">
        <w:rPr>
          <w:rFonts w:ascii="Times New Roman" w:hAnsi="Times New Roman"/>
          <w:bCs/>
          <w:color w:val="000000"/>
          <w:sz w:val="24"/>
          <w:szCs w:val="24"/>
        </w:rPr>
        <w:t>кардио</w:t>
      </w:r>
      <w:r w:rsidRPr="001118EA">
        <w:rPr>
          <w:rFonts w:ascii="Times New Roman" w:hAnsi="Times New Roman"/>
          <w:bCs/>
          <w:color w:val="000000"/>
          <w:sz w:val="24"/>
          <w:szCs w:val="24"/>
        </w:rPr>
        <w:t>ревматологов</w:t>
      </w:r>
      <w:proofErr w:type="spellEnd"/>
      <w:r w:rsidRPr="001118EA">
        <w:rPr>
          <w:rFonts w:ascii="Times New Roman" w:hAnsi="Times New Roman"/>
          <w:bCs/>
          <w:color w:val="000000"/>
          <w:sz w:val="24"/>
          <w:szCs w:val="24"/>
        </w:rPr>
        <w:t xml:space="preserve">, врачей </w:t>
      </w:r>
      <w:r w:rsidRPr="009B7A59">
        <w:rPr>
          <w:rFonts w:ascii="Times New Roman" w:hAnsi="Times New Roman"/>
          <w:bCs/>
          <w:color w:val="000000"/>
          <w:sz w:val="24"/>
          <w:szCs w:val="24"/>
        </w:rPr>
        <w:t>общей</w:t>
      </w:r>
      <w:r w:rsidRPr="001118EA">
        <w:rPr>
          <w:rFonts w:ascii="Times New Roman" w:hAnsi="Times New Roman"/>
          <w:bCs/>
          <w:color w:val="000000"/>
          <w:sz w:val="24"/>
          <w:szCs w:val="24"/>
        </w:rPr>
        <w:t xml:space="preserve"> практики.</w:t>
      </w:r>
    </w:p>
    <w:p w:rsidR="00EA0CDF" w:rsidRPr="001118EA" w:rsidRDefault="00EA0CDF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D7A46" w:rsidRDefault="003D7A46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7A46">
        <w:rPr>
          <w:rFonts w:ascii="Times New Roman" w:hAnsi="Times New Roman"/>
          <w:bCs/>
          <w:color w:val="000000"/>
          <w:sz w:val="24"/>
          <w:szCs w:val="24"/>
        </w:rPr>
        <w:t>УДК 616-002-008.6-053.2</w:t>
      </w:r>
    </w:p>
    <w:p w:rsidR="00902B61" w:rsidRPr="001118EA" w:rsidRDefault="001F1819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375920</wp:posOffset>
                </wp:positionV>
                <wp:extent cx="352425" cy="238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67AC5" id="Прямоугольник 5" o:spid="_x0000_s1026" style="position:absolute;margin-left:231.45pt;margin-top:29.6pt;width:27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" fillcolor="white [3212]" strokecolor="white [3212]" strokeweight="1pt"/>
            </w:pict>
          </mc:Fallback>
        </mc:AlternateContent>
      </w:r>
      <w:r w:rsidR="00902B61" w:rsidRPr="001118EA">
        <w:rPr>
          <w:rFonts w:ascii="Times New Roman" w:hAnsi="Times New Roman"/>
          <w:bCs/>
          <w:color w:val="000000"/>
          <w:sz w:val="24"/>
          <w:szCs w:val="24"/>
        </w:rPr>
        <w:t>© Составители: Тихонова Е.С., Дугина М.А., 2023</w:t>
      </w:r>
    </w:p>
    <w:p w:rsidR="00EA0CDF" w:rsidRPr="003057B9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18EA">
        <w:rPr>
          <w:rFonts w:ascii="Times New Roman" w:hAnsi="Times New Roman"/>
          <w:bCs/>
          <w:color w:val="000000"/>
          <w:sz w:val="24"/>
          <w:szCs w:val="24"/>
        </w:rPr>
        <w:t xml:space="preserve">© Оформление. ГУ «РНПЦ </w:t>
      </w:r>
      <w:proofErr w:type="spellStart"/>
      <w:r w:rsidRPr="001118EA">
        <w:rPr>
          <w:rFonts w:ascii="Times New Roman" w:hAnsi="Times New Roman"/>
          <w:bCs/>
          <w:color w:val="000000"/>
          <w:sz w:val="24"/>
          <w:szCs w:val="24"/>
        </w:rPr>
        <w:t>РМиЭЧ</w:t>
      </w:r>
      <w:proofErr w:type="spellEnd"/>
      <w:r w:rsidRPr="001118EA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="00EA0CDF">
        <w:rPr>
          <w:rFonts w:ascii="Times New Roman" w:hAnsi="Times New Roman"/>
          <w:bCs/>
          <w:color w:val="000000"/>
          <w:sz w:val="24"/>
          <w:szCs w:val="24"/>
        </w:rPr>
        <w:t>2023</w:t>
      </w:r>
    </w:p>
    <w:p w:rsidR="00EA0CDF" w:rsidRDefault="00EA0CDF" w:rsidP="00BC1091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B61" w:rsidRPr="00E44C8B" w:rsidRDefault="00902B61" w:rsidP="00834E6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4C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ПЕРЕЧЕНЬ УСЛОВНЫХ СОКРАЩЕНИЙ</w:t>
      </w:r>
    </w:p>
    <w:p w:rsidR="00902B61" w:rsidRPr="00A54EE6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EE6">
        <w:rPr>
          <w:rFonts w:ascii="Times New Roman" w:hAnsi="Times New Roman"/>
          <w:bCs/>
          <w:sz w:val="28"/>
          <w:szCs w:val="28"/>
        </w:rPr>
        <w:t>CAPS (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cryopyrin</w:t>
      </w:r>
      <w:r w:rsidR="00FC2D7F">
        <w:rPr>
          <w:rFonts w:ascii="Times New Roman" w:hAnsi="Times New Roman"/>
          <w:bCs/>
          <w:sz w:val="28"/>
          <w:szCs w:val="28"/>
        </w:rPr>
        <w:t>-assotiated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2D7F">
        <w:rPr>
          <w:rFonts w:ascii="Times New Roman" w:hAnsi="Times New Roman"/>
          <w:bCs/>
          <w:sz w:val="28"/>
          <w:szCs w:val="28"/>
        </w:rPr>
        <w:t>periodic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2D7F">
        <w:rPr>
          <w:rFonts w:ascii="Times New Roman" w:hAnsi="Times New Roman"/>
          <w:bCs/>
          <w:sz w:val="28"/>
          <w:szCs w:val="28"/>
        </w:rPr>
        <w:t>syndrome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>) -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криопирин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>-ассоциированный периодический синдром</w:t>
      </w:r>
    </w:p>
    <w:p w:rsidR="00902B61" w:rsidRPr="00A54EE6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EE6">
        <w:rPr>
          <w:rFonts w:ascii="Times New Roman" w:hAnsi="Times New Roman"/>
          <w:bCs/>
          <w:sz w:val="28"/>
          <w:szCs w:val="28"/>
          <w:lang w:val="en-US"/>
        </w:rPr>
        <w:t>CINCA</w:t>
      </w:r>
      <w:r w:rsidRPr="00A54EE6">
        <w:rPr>
          <w:rFonts w:ascii="Times New Roman" w:hAnsi="Times New Roman"/>
          <w:bCs/>
          <w:sz w:val="28"/>
          <w:szCs w:val="28"/>
        </w:rPr>
        <w:t>/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NOMID</w:t>
      </w:r>
      <w:r w:rsidRPr="00A54EE6">
        <w:rPr>
          <w:rFonts w:ascii="Times New Roman" w:hAnsi="Times New Roman"/>
          <w:bCs/>
          <w:sz w:val="28"/>
          <w:szCs w:val="28"/>
        </w:rPr>
        <w:t xml:space="preserve"> (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chronic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infantile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onset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neurologic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4EE6">
        <w:rPr>
          <w:rFonts w:ascii="Times New Roman" w:hAnsi="Times New Roman"/>
          <w:bCs/>
          <w:sz w:val="28"/>
          <w:szCs w:val="28"/>
          <w:lang w:val="en-US"/>
        </w:rPr>
        <w:t>cutneous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articular</w:t>
      </w:r>
      <w:r w:rsidRPr="00A54EE6">
        <w:rPr>
          <w:rFonts w:ascii="Times New Roman" w:hAnsi="Times New Roman"/>
          <w:bCs/>
          <w:sz w:val="28"/>
          <w:szCs w:val="28"/>
        </w:rPr>
        <w:t>/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neonatal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onset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multisystem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inflammatory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disease</w:t>
      </w:r>
      <w:r w:rsidR="00FC2D7F">
        <w:rPr>
          <w:rFonts w:ascii="Times New Roman" w:hAnsi="Times New Roman"/>
          <w:bCs/>
          <w:sz w:val="28"/>
          <w:szCs w:val="28"/>
        </w:rPr>
        <w:t>) -</w:t>
      </w:r>
      <w:r w:rsidRPr="00A54EE6">
        <w:rPr>
          <w:rFonts w:ascii="Times New Roman" w:hAnsi="Times New Roman"/>
          <w:bCs/>
          <w:sz w:val="28"/>
          <w:szCs w:val="28"/>
        </w:rPr>
        <w:t xml:space="preserve"> хронический младенческий нервно-кожно-артикулярный синдром/младенческое 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мультисистемное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 xml:space="preserve"> воспалительное заболевание</w:t>
      </w:r>
    </w:p>
    <w:p w:rsidR="00902B61" w:rsidRPr="00A54EE6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EE6">
        <w:rPr>
          <w:rFonts w:ascii="Times New Roman" w:hAnsi="Times New Roman"/>
          <w:bCs/>
          <w:sz w:val="28"/>
          <w:szCs w:val="28"/>
          <w:lang w:val="en-US"/>
        </w:rPr>
        <w:t>FMF</w:t>
      </w:r>
      <w:r w:rsidRPr="00A54EE6">
        <w:rPr>
          <w:rFonts w:ascii="Times New Roman" w:hAnsi="Times New Roman"/>
          <w:bCs/>
          <w:sz w:val="28"/>
          <w:szCs w:val="28"/>
        </w:rPr>
        <w:t xml:space="preserve"> (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familial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Mediterranean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fever</w:t>
      </w:r>
      <w:r w:rsidR="00FC2D7F">
        <w:rPr>
          <w:rFonts w:ascii="Times New Roman" w:hAnsi="Times New Roman"/>
          <w:bCs/>
          <w:sz w:val="28"/>
          <w:szCs w:val="28"/>
        </w:rPr>
        <w:t>) -</w:t>
      </w:r>
      <w:r w:rsidRPr="00A54EE6">
        <w:rPr>
          <w:rFonts w:ascii="Times New Roman" w:hAnsi="Times New Roman"/>
          <w:bCs/>
          <w:sz w:val="28"/>
          <w:szCs w:val="28"/>
        </w:rPr>
        <w:t xml:space="preserve"> семейная средиземноморская лихорадка</w:t>
      </w:r>
    </w:p>
    <w:p w:rsidR="00902B61" w:rsidRPr="007C7353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EE6">
        <w:rPr>
          <w:rFonts w:ascii="Times New Roman" w:hAnsi="Times New Roman"/>
          <w:bCs/>
          <w:sz w:val="28"/>
          <w:szCs w:val="28"/>
          <w:lang w:val="en-US"/>
        </w:rPr>
        <w:t>HAIDS</w:t>
      </w:r>
      <w:r w:rsidRPr="007C7353">
        <w:rPr>
          <w:rFonts w:ascii="Times New Roman" w:hAnsi="Times New Roman"/>
          <w:bCs/>
          <w:sz w:val="28"/>
          <w:szCs w:val="28"/>
        </w:rPr>
        <w:t xml:space="preserve"> (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human</w:t>
      </w:r>
      <w:r w:rsidRPr="007C7353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autoinflammatory</w:t>
      </w:r>
      <w:r w:rsidRPr="007C7353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disease</w:t>
      </w:r>
      <w:r w:rsidRPr="007C7353">
        <w:rPr>
          <w:rFonts w:ascii="Times New Roman" w:hAnsi="Times New Roman"/>
          <w:bCs/>
          <w:sz w:val="28"/>
          <w:szCs w:val="28"/>
        </w:rPr>
        <w:t>/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syndrome</w:t>
      </w:r>
      <w:r w:rsidR="00FC2D7F">
        <w:rPr>
          <w:rFonts w:ascii="Times New Roman" w:hAnsi="Times New Roman"/>
          <w:bCs/>
          <w:sz w:val="28"/>
          <w:szCs w:val="28"/>
        </w:rPr>
        <w:t>) -</w:t>
      </w:r>
      <w:r w:rsidRPr="007C73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аутовоспалительные</w:t>
      </w:r>
      <w:proofErr w:type="spellEnd"/>
      <w:r w:rsidRPr="007C7353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</w:rPr>
        <w:t>заболевания</w:t>
      </w:r>
      <w:r w:rsidRPr="007C7353">
        <w:rPr>
          <w:rFonts w:ascii="Times New Roman" w:hAnsi="Times New Roman"/>
          <w:bCs/>
          <w:sz w:val="28"/>
          <w:szCs w:val="28"/>
        </w:rPr>
        <w:t>/</w:t>
      </w:r>
      <w:r w:rsidRPr="00A54EE6">
        <w:rPr>
          <w:rFonts w:ascii="Times New Roman" w:hAnsi="Times New Roman"/>
          <w:bCs/>
          <w:sz w:val="28"/>
          <w:szCs w:val="28"/>
        </w:rPr>
        <w:t>синдромы</w:t>
      </w:r>
      <w:r w:rsidRPr="007C7353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</w:rPr>
        <w:t>человека</w:t>
      </w:r>
    </w:p>
    <w:p w:rsidR="00902B61" w:rsidRPr="00A54EE6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EE6">
        <w:rPr>
          <w:rFonts w:ascii="Times New Roman" w:hAnsi="Times New Roman"/>
          <w:bCs/>
          <w:sz w:val="28"/>
          <w:szCs w:val="28"/>
        </w:rPr>
        <w:t>HIDS/MVKD (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hyper-immunoglobulinemia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 xml:space="preserve"> D</w:t>
      </w:r>
      <w:r w:rsidR="00FC2D7F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</w:rPr>
        <w:t>-</w:t>
      </w:r>
      <w:r w:rsidR="00FC2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syndrome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mevalonate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2D7F">
        <w:rPr>
          <w:rFonts w:ascii="Times New Roman" w:hAnsi="Times New Roman"/>
          <w:bCs/>
          <w:sz w:val="28"/>
          <w:szCs w:val="28"/>
        </w:rPr>
        <w:t>kinasae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2D7F">
        <w:rPr>
          <w:rFonts w:ascii="Times New Roman" w:hAnsi="Times New Roman"/>
          <w:bCs/>
          <w:sz w:val="28"/>
          <w:szCs w:val="28"/>
        </w:rPr>
        <w:t>deficiency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2D7F">
        <w:rPr>
          <w:rFonts w:ascii="Times New Roman" w:hAnsi="Times New Roman"/>
          <w:bCs/>
          <w:sz w:val="28"/>
          <w:szCs w:val="28"/>
        </w:rPr>
        <w:t>syn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FC2D7F">
        <w:rPr>
          <w:rFonts w:ascii="Times New Roman" w:hAnsi="Times New Roman"/>
          <w:bCs/>
          <w:sz w:val="28"/>
          <w:szCs w:val="28"/>
        </w:rPr>
        <w:t>drome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>) -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гипер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IgD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>-син</w:t>
      </w:r>
      <w:r w:rsidR="00FC2D7F">
        <w:rPr>
          <w:rFonts w:ascii="Times New Roman" w:hAnsi="Times New Roman"/>
          <w:bCs/>
          <w:sz w:val="28"/>
          <w:szCs w:val="28"/>
        </w:rPr>
        <w:t xml:space="preserve">дром/синдром дефицита </w:t>
      </w:r>
      <w:proofErr w:type="spellStart"/>
      <w:r w:rsidR="00FC2D7F">
        <w:rPr>
          <w:rFonts w:ascii="Times New Roman" w:hAnsi="Times New Roman"/>
          <w:bCs/>
          <w:sz w:val="28"/>
          <w:szCs w:val="28"/>
        </w:rPr>
        <w:t>мевалонат</w:t>
      </w:r>
      <w:r w:rsidRPr="00A54EE6">
        <w:rPr>
          <w:rFonts w:ascii="Times New Roman" w:hAnsi="Times New Roman"/>
          <w:bCs/>
          <w:sz w:val="28"/>
          <w:szCs w:val="28"/>
        </w:rPr>
        <w:t>киназы</w:t>
      </w:r>
      <w:proofErr w:type="spellEnd"/>
    </w:p>
    <w:p w:rsidR="00902B61" w:rsidRDefault="00FC2D7F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HLA (</w:t>
      </w:r>
      <w:proofErr w:type="spellStart"/>
      <w:r>
        <w:rPr>
          <w:rFonts w:ascii="Times New Roman" w:hAnsi="Times New Roman"/>
          <w:bCs/>
          <w:sz w:val="28"/>
          <w:szCs w:val="28"/>
        </w:rPr>
        <w:t>human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leukocyte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antigen</w:t>
      </w:r>
      <w:proofErr w:type="spellEnd"/>
      <w:r>
        <w:rPr>
          <w:rFonts w:ascii="Times New Roman" w:hAnsi="Times New Roman"/>
          <w:bCs/>
          <w:sz w:val="28"/>
          <w:szCs w:val="28"/>
        </w:rPr>
        <w:t>) -</w:t>
      </w:r>
      <w:r w:rsidR="00902B61" w:rsidRPr="00A54EE6">
        <w:rPr>
          <w:rFonts w:ascii="Times New Roman" w:hAnsi="Times New Roman"/>
          <w:bCs/>
          <w:sz w:val="28"/>
          <w:szCs w:val="28"/>
        </w:rPr>
        <w:t xml:space="preserve"> человеческий лейкоцитарный антиген</w:t>
      </w:r>
    </w:p>
    <w:p w:rsidR="00A346E2" w:rsidRPr="00A346E2" w:rsidRDefault="00A346E2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346E2">
        <w:rPr>
          <w:rFonts w:ascii="Times New Roman" w:eastAsia="Times New Roman" w:hAnsi="Times New Roman"/>
          <w:bCs/>
          <w:sz w:val="28"/>
          <w:szCs w:val="28"/>
          <w:lang w:eastAsia="ru-RU"/>
        </w:rPr>
        <w:t>Ig</w:t>
      </w:r>
      <w:proofErr w:type="spellEnd"/>
      <w:r w:rsidR="00FC2D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C2D7F">
        <w:rPr>
          <w:rFonts w:ascii="Times New Roman" w:hAnsi="Times New Roman"/>
          <w:bCs/>
          <w:sz w:val="28"/>
          <w:szCs w:val="28"/>
        </w:rPr>
        <w:t>-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иммуноглобулин</w:t>
      </w:r>
    </w:p>
    <w:p w:rsidR="00902B61" w:rsidRPr="00A54EE6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EE6">
        <w:rPr>
          <w:rFonts w:ascii="Times New Roman" w:hAnsi="Times New Roman"/>
          <w:bCs/>
          <w:sz w:val="28"/>
          <w:szCs w:val="28"/>
        </w:rPr>
        <w:t>PFAPA-синдром (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periodic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fever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aphthous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stomatitis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54EE6">
        <w:rPr>
          <w:rFonts w:ascii="Times New Roman" w:hAnsi="Times New Roman"/>
          <w:bCs/>
          <w:sz w:val="28"/>
          <w:szCs w:val="28"/>
        </w:rPr>
        <w:t>phar</w:t>
      </w:r>
      <w:r w:rsidR="00FC2D7F">
        <w:rPr>
          <w:rFonts w:ascii="Times New Roman" w:hAnsi="Times New Roman"/>
          <w:bCs/>
          <w:sz w:val="28"/>
          <w:szCs w:val="28"/>
        </w:rPr>
        <w:t>yngitis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2D7F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2D7F">
        <w:rPr>
          <w:rFonts w:ascii="Times New Roman" w:hAnsi="Times New Roman"/>
          <w:bCs/>
          <w:sz w:val="28"/>
          <w:szCs w:val="28"/>
        </w:rPr>
        <w:t>cervical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C2D7F">
        <w:rPr>
          <w:rFonts w:ascii="Times New Roman" w:hAnsi="Times New Roman"/>
          <w:bCs/>
          <w:sz w:val="28"/>
          <w:szCs w:val="28"/>
        </w:rPr>
        <w:t>adenitis</w:t>
      </w:r>
      <w:proofErr w:type="spellEnd"/>
      <w:r w:rsidR="00FC2D7F">
        <w:rPr>
          <w:rFonts w:ascii="Times New Roman" w:hAnsi="Times New Roman"/>
          <w:bCs/>
          <w:sz w:val="28"/>
          <w:szCs w:val="28"/>
        </w:rPr>
        <w:t>) - син</w:t>
      </w:r>
      <w:r w:rsidRPr="00A54EE6">
        <w:rPr>
          <w:rFonts w:ascii="Times New Roman" w:hAnsi="Times New Roman"/>
          <w:bCs/>
          <w:sz w:val="28"/>
          <w:szCs w:val="28"/>
        </w:rPr>
        <w:t>дром периодической лихорадки, афтозного стоматита, фарингита и шейного лимфаденита</w:t>
      </w:r>
    </w:p>
    <w:p w:rsidR="00C878C8" w:rsidRPr="00A54EE6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EE6">
        <w:rPr>
          <w:rFonts w:ascii="Times New Roman" w:hAnsi="Times New Roman"/>
          <w:bCs/>
          <w:sz w:val="28"/>
          <w:szCs w:val="28"/>
          <w:lang w:val="en-US"/>
        </w:rPr>
        <w:t>TRAPS</w:t>
      </w:r>
      <w:r w:rsidRPr="00A54EE6">
        <w:rPr>
          <w:rFonts w:ascii="Times New Roman" w:hAnsi="Times New Roman"/>
          <w:bCs/>
          <w:sz w:val="28"/>
          <w:szCs w:val="28"/>
        </w:rPr>
        <w:t xml:space="preserve"> (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tumor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necrosis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factor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receptor</w:t>
      </w:r>
      <w:r w:rsidRPr="00A54EE6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A54EE6">
        <w:rPr>
          <w:rFonts w:ascii="Times New Roman" w:hAnsi="Times New Roman"/>
          <w:bCs/>
          <w:sz w:val="28"/>
          <w:szCs w:val="28"/>
          <w:lang w:val="en-US"/>
        </w:rPr>
        <w:t>assotiated</w:t>
      </w:r>
      <w:proofErr w:type="spellEnd"/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periodic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fever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 w:rsidRPr="00A54EE6">
        <w:rPr>
          <w:rFonts w:ascii="Times New Roman" w:hAnsi="Times New Roman"/>
          <w:bCs/>
          <w:sz w:val="28"/>
          <w:szCs w:val="28"/>
          <w:lang w:val="en-US"/>
        </w:rPr>
        <w:t>syndrome</w:t>
      </w:r>
      <w:r w:rsidR="00FC2D7F">
        <w:rPr>
          <w:rFonts w:ascii="Times New Roman" w:hAnsi="Times New Roman"/>
          <w:bCs/>
          <w:sz w:val="28"/>
          <w:szCs w:val="28"/>
        </w:rPr>
        <w:t xml:space="preserve">) - </w:t>
      </w:r>
      <w:r w:rsidRPr="00A54EE6">
        <w:rPr>
          <w:rFonts w:ascii="Times New Roman" w:hAnsi="Times New Roman"/>
          <w:bCs/>
          <w:sz w:val="28"/>
          <w:szCs w:val="28"/>
        </w:rPr>
        <w:t>ассоциированный с рецепторами к фактору некроза опухоли синдром периодической лихорадки</w:t>
      </w:r>
    </w:p>
    <w:p w:rsidR="00B11CE3" w:rsidRDefault="00FC2D7F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АВС -</w:t>
      </w:r>
      <w:r w:rsidR="00902B61" w:rsidRPr="00A54E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02B61" w:rsidRPr="00A54EE6">
        <w:rPr>
          <w:rFonts w:ascii="Times New Roman" w:hAnsi="Times New Roman"/>
          <w:bCs/>
          <w:sz w:val="28"/>
          <w:szCs w:val="28"/>
        </w:rPr>
        <w:t>аутовоспалительный</w:t>
      </w:r>
      <w:proofErr w:type="spellEnd"/>
      <w:r w:rsidR="00902B61" w:rsidRPr="00A54EE6">
        <w:rPr>
          <w:rFonts w:ascii="Times New Roman" w:hAnsi="Times New Roman"/>
          <w:bCs/>
          <w:sz w:val="28"/>
          <w:szCs w:val="28"/>
        </w:rPr>
        <w:t xml:space="preserve"> синдром</w:t>
      </w:r>
    </w:p>
    <w:p w:rsidR="00A54EE6" w:rsidRDefault="00B11CE3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АИЗ </w:t>
      </w:r>
      <w:r w:rsidR="00FC2D7F">
        <w:rPr>
          <w:rFonts w:ascii="Times New Roman" w:hAnsi="Times New Roman"/>
          <w:bCs/>
          <w:sz w:val="28"/>
          <w:szCs w:val="28"/>
        </w:rPr>
        <w:t>-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аутоиммунные заболевания</w:t>
      </w:r>
    </w:p>
    <w:p w:rsidR="00C878C8" w:rsidRDefault="00FC2D7F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 -</w:t>
      </w:r>
      <w:r w:rsidR="00902B61" w:rsidRPr="00A54EE6">
        <w:rPr>
          <w:rFonts w:ascii="Times New Roman" w:hAnsi="Times New Roman"/>
          <w:bCs/>
          <w:sz w:val="28"/>
          <w:szCs w:val="28"/>
        </w:rPr>
        <w:t xml:space="preserve"> антинуклеарные антитела</w:t>
      </w:r>
    </w:p>
    <w:p w:rsidR="00902B61" w:rsidRDefault="00FC2D7F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АНФ - </w:t>
      </w:r>
      <w:r w:rsidR="00902B61" w:rsidRPr="00A54EE6">
        <w:rPr>
          <w:rFonts w:ascii="Times New Roman" w:hAnsi="Times New Roman"/>
          <w:bCs/>
          <w:sz w:val="28"/>
          <w:szCs w:val="28"/>
        </w:rPr>
        <w:t>антинуклеарный фактор</w:t>
      </w:r>
    </w:p>
    <w:p w:rsidR="00C238FD" w:rsidRPr="00A54EE6" w:rsidRDefault="00C238FD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ГК </w:t>
      </w:r>
      <w:r w:rsidR="00FC2D7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глюкокортикостероиды</w:t>
      </w:r>
      <w:proofErr w:type="spellEnd"/>
    </w:p>
    <w:p w:rsidR="00902B61" w:rsidRPr="00A54EE6" w:rsidRDefault="00FC2D7F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ИЛ - </w:t>
      </w:r>
      <w:r w:rsidR="00902B61" w:rsidRPr="00A54EE6">
        <w:rPr>
          <w:rFonts w:ascii="Times New Roman" w:hAnsi="Times New Roman"/>
          <w:bCs/>
          <w:sz w:val="28"/>
          <w:szCs w:val="28"/>
        </w:rPr>
        <w:t>интерлейкин</w:t>
      </w:r>
    </w:p>
    <w:p w:rsidR="00902B61" w:rsidRPr="00A54EE6" w:rsidRDefault="00FC2D7F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ИФ -</w:t>
      </w:r>
      <w:r w:rsidR="00902B61" w:rsidRPr="00A54EE6">
        <w:rPr>
          <w:rFonts w:ascii="Times New Roman" w:hAnsi="Times New Roman"/>
          <w:bCs/>
          <w:sz w:val="28"/>
          <w:szCs w:val="28"/>
        </w:rPr>
        <w:t xml:space="preserve"> интерферон</w:t>
      </w:r>
    </w:p>
    <w:p w:rsidR="00C878C8" w:rsidRDefault="00FC2D7F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НПВП -</w:t>
      </w:r>
      <w:r w:rsidR="00902B61" w:rsidRPr="00A54EE6">
        <w:rPr>
          <w:rFonts w:ascii="Times New Roman" w:hAnsi="Times New Roman"/>
          <w:bCs/>
          <w:sz w:val="28"/>
          <w:szCs w:val="28"/>
        </w:rPr>
        <w:t xml:space="preserve"> нестероидные противовоспалительные препараты</w:t>
      </w:r>
    </w:p>
    <w:p w:rsidR="00B11CE3" w:rsidRPr="00A54EE6" w:rsidRDefault="00B11CE3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ПИДС </w:t>
      </w:r>
      <w:r w:rsidR="00FC2D7F">
        <w:rPr>
          <w:rFonts w:ascii="Times New Roman" w:hAnsi="Times New Roman"/>
          <w:bCs/>
          <w:sz w:val="28"/>
          <w:szCs w:val="28"/>
        </w:rPr>
        <w:t>-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первичные иммунодефицитные состояния</w:t>
      </w:r>
    </w:p>
    <w:p w:rsidR="00902B61" w:rsidRDefault="00FC2D7F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РФ -</w:t>
      </w:r>
      <w:r w:rsidR="00902B61" w:rsidRPr="00A54EE6">
        <w:rPr>
          <w:rFonts w:ascii="Times New Roman" w:hAnsi="Times New Roman"/>
          <w:bCs/>
          <w:sz w:val="28"/>
          <w:szCs w:val="28"/>
        </w:rPr>
        <w:t xml:space="preserve"> ревматоидный фактор</w:t>
      </w:r>
    </w:p>
    <w:p w:rsidR="00C878C8" w:rsidRDefault="00B11CE3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СРБ </w:t>
      </w:r>
      <w:r w:rsidR="00FC2D7F">
        <w:rPr>
          <w:rFonts w:ascii="Times New Roman" w:hAnsi="Times New Roman"/>
          <w:bCs/>
          <w:sz w:val="28"/>
          <w:szCs w:val="28"/>
        </w:rPr>
        <w:t>-</w:t>
      </w:r>
      <w:r w:rsidRPr="00A54E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 реактивный белок</w:t>
      </w:r>
    </w:p>
    <w:p w:rsidR="00B11CE3" w:rsidRDefault="00902B61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EE6">
        <w:rPr>
          <w:rFonts w:ascii="Times New Roman" w:hAnsi="Times New Roman"/>
          <w:bCs/>
          <w:sz w:val="28"/>
          <w:szCs w:val="28"/>
        </w:rPr>
        <w:t xml:space="preserve">ФНО </w:t>
      </w:r>
      <w:bookmarkStart w:id="1" w:name="_Hlk151387201"/>
      <w:r w:rsidR="00FC2D7F">
        <w:rPr>
          <w:rFonts w:ascii="Times New Roman" w:hAnsi="Times New Roman"/>
          <w:bCs/>
          <w:sz w:val="28"/>
          <w:szCs w:val="28"/>
        </w:rPr>
        <w:t>-</w:t>
      </w:r>
      <w:r w:rsidRPr="00A54EE6">
        <w:rPr>
          <w:rFonts w:ascii="Times New Roman" w:hAnsi="Times New Roman"/>
          <w:bCs/>
          <w:sz w:val="28"/>
          <w:szCs w:val="28"/>
        </w:rPr>
        <w:t xml:space="preserve"> фактор некроза опухоли</w:t>
      </w:r>
    </w:p>
    <w:bookmarkEnd w:id="1"/>
    <w:p w:rsidR="00A346E2" w:rsidRDefault="00A346E2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ЦНС</w:t>
      </w:r>
      <w:r w:rsidR="00FC2D7F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центральная нервная система</w:t>
      </w: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Default="00E44C8B" w:rsidP="00BC109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4C8B" w:rsidRPr="00E44C8B" w:rsidRDefault="00E44C8B" w:rsidP="00834E6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C8B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:rsidR="00E44C8B" w:rsidRDefault="00E44C8B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008"/>
        <w:gridCol w:w="560"/>
      </w:tblGrid>
      <w:tr w:rsidR="00834E60" w:rsidTr="00C603DB">
        <w:tc>
          <w:tcPr>
            <w:tcW w:w="776" w:type="dxa"/>
          </w:tcPr>
          <w:p w:rsidR="00834E60" w:rsidRDefault="00834E60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08" w:type="dxa"/>
          </w:tcPr>
          <w:p w:rsidR="00834E60" w:rsidRDefault="00834E60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7B9">
              <w:rPr>
                <w:rFonts w:ascii="Times New Roman" w:hAnsi="Times New Roman"/>
                <w:bCs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60" w:type="dxa"/>
          </w:tcPr>
          <w:p w:rsidR="00834E60" w:rsidRDefault="00834E60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hAnsi="Times New Roman"/>
                <w:bCs/>
                <w:sz w:val="28"/>
                <w:szCs w:val="28"/>
              </w:rPr>
              <w:t>ПАТОГЕНЕЗ АУТОВОСПАЛИТЕЛЬНЫХ ЗАБОЛЕВАНИЙ</w:t>
            </w:r>
          </w:p>
        </w:tc>
        <w:tc>
          <w:tcPr>
            <w:tcW w:w="560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КЛАССИФИКАЦИЯ АУТОВОСПАЛИТЕЛЬНЫХ ЗАБОЛЕВАНИЙ </w:t>
            </w:r>
          </w:p>
        </w:tc>
        <w:tc>
          <w:tcPr>
            <w:tcW w:w="560" w:type="dxa"/>
          </w:tcPr>
          <w:p w:rsidR="00834E60" w:rsidRDefault="00080A04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bookmarkStart w:id="2" w:name="_GoBack"/>
            <w:bookmarkEnd w:id="2"/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hAnsi="Times New Roman"/>
                <w:bCs/>
                <w:sz w:val="28"/>
                <w:szCs w:val="28"/>
              </w:rPr>
              <w:t>КЛИНИЧЕСКАЯ КАРТИНА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АУТОВОСПАЛИТЕЛЬНЫХ ЗАБОЛЕВАНИЙ </w:t>
            </w:r>
          </w:p>
        </w:tc>
        <w:tc>
          <w:tcPr>
            <w:tcW w:w="560" w:type="dxa"/>
          </w:tcPr>
          <w:p w:rsidR="00834E60" w:rsidRDefault="009B2B4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eastAsiaTheme="minorHAnsi" w:hAnsi="Times New Roman"/>
                <w:bCs/>
                <w:color w:val="231F20"/>
                <w:sz w:val="28"/>
                <w:szCs w:val="28"/>
              </w:rPr>
              <w:t>СЕМЕЙНАЯ СРЕДИЗЕМНОМОРСКАЯ ЛИХОРАДКА</w:t>
            </w:r>
          </w:p>
        </w:tc>
        <w:tc>
          <w:tcPr>
            <w:tcW w:w="560" w:type="dxa"/>
          </w:tcPr>
          <w:p w:rsidR="00834E60" w:rsidRDefault="009B2B4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hAnsi="Times New Roman"/>
                <w:bCs/>
                <w:sz w:val="28"/>
                <w:szCs w:val="28"/>
              </w:rPr>
              <w:t>КРИОПИРИНОПАТИИ</w:t>
            </w:r>
          </w:p>
        </w:tc>
        <w:tc>
          <w:tcPr>
            <w:tcW w:w="560" w:type="dxa"/>
          </w:tcPr>
          <w:p w:rsidR="00834E60" w:rsidRDefault="009B2B4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.2.1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eastAsiaTheme="minorHAnsi" w:hAnsi="Times New Roman"/>
                <w:bCs/>
                <w:color w:val="231F20"/>
                <w:sz w:val="28"/>
                <w:szCs w:val="28"/>
              </w:rPr>
              <w:t>СЕМЕЙНЫЙ ХОЛОДОВОЙ АУТОВОСПАЛИТЕЛЬНЫЙ СИНДРОМ</w:t>
            </w:r>
          </w:p>
        </w:tc>
        <w:tc>
          <w:tcPr>
            <w:tcW w:w="560" w:type="dxa"/>
          </w:tcPr>
          <w:p w:rsidR="00834E60" w:rsidRDefault="009B2B4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.2.2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eastAsiaTheme="minorHAnsi" w:hAnsi="Times New Roman"/>
                <w:bCs/>
                <w:color w:val="231F20"/>
                <w:sz w:val="28"/>
                <w:szCs w:val="28"/>
              </w:rPr>
              <w:t>СИНДРОМ МАКЛА-УЭЛЛСА</w:t>
            </w:r>
          </w:p>
        </w:tc>
        <w:tc>
          <w:tcPr>
            <w:tcW w:w="560" w:type="dxa"/>
          </w:tcPr>
          <w:p w:rsidR="00834E60" w:rsidRDefault="009B2B4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.2.3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eastAsiaTheme="minorHAnsi" w:hAnsi="Times New Roman"/>
                <w:color w:val="231F20"/>
                <w:sz w:val="28"/>
                <w:szCs w:val="28"/>
              </w:rPr>
              <w:t>СИНДРОМ CINCA/NOMID</w:t>
            </w:r>
          </w:p>
        </w:tc>
        <w:tc>
          <w:tcPr>
            <w:tcW w:w="560" w:type="dxa"/>
          </w:tcPr>
          <w:p w:rsidR="00834E60" w:rsidRDefault="00080A04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.3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eastAsiaTheme="minorHAnsi" w:hAnsi="Times New Roman"/>
                <w:bCs/>
                <w:color w:val="231F20"/>
                <w:sz w:val="28"/>
                <w:szCs w:val="28"/>
              </w:rPr>
              <w:t>СИНДРОМ НЕДОСТАТОЧНОСТИ МЕВАЛОНАТКИНАЗЫ</w:t>
            </w:r>
          </w:p>
        </w:tc>
        <w:tc>
          <w:tcPr>
            <w:tcW w:w="560" w:type="dxa"/>
          </w:tcPr>
          <w:p w:rsidR="00834E60" w:rsidRDefault="009B2B4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.4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eastAsiaTheme="minorHAnsi" w:hAnsi="Times New Roman"/>
                <w:bCs/>
                <w:color w:val="231F20"/>
                <w:sz w:val="28"/>
                <w:szCs w:val="28"/>
              </w:rPr>
              <w:t>ТRAPS-СИНДРОМ</w:t>
            </w:r>
          </w:p>
        </w:tc>
        <w:tc>
          <w:tcPr>
            <w:tcW w:w="560" w:type="dxa"/>
          </w:tcPr>
          <w:p w:rsidR="00834E60" w:rsidRDefault="009B2B4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834E60" w:rsidTr="00C603DB">
        <w:tc>
          <w:tcPr>
            <w:tcW w:w="776" w:type="dxa"/>
          </w:tcPr>
          <w:p w:rsidR="00834E60" w:rsidRDefault="00615AE6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.5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eastAsiaTheme="minorHAnsi" w:hAnsi="Times New Roman"/>
                <w:bCs/>
                <w:color w:val="231F20"/>
                <w:sz w:val="28"/>
                <w:szCs w:val="28"/>
              </w:rPr>
              <w:t>СИНДРОМ МАРШАЛЛА</w:t>
            </w:r>
          </w:p>
        </w:tc>
        <w:tc>
          <w:tcPr>
            <w:tcW w:w="560" w:type="dxa"/>
          </w:tcPr>
          <w:p w:rsidR="00834E60" w:rsidRDefault="009B2B4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834E60" w:rsidTr="00C603DB">
        <w:tc>
          <w:tcPr>
            <w:tcW w:w="776" w:type="dxa"/>
          </w:tcPr>
          <w:p w:rsidR="00834E60" w:rsidRDefault="00080A04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hAnsi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560" w:type="dxa"/>
          </w:tcPr>
          <w:p w:rsidR="00834E60" w:rsidRDefault="009B2B4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834E60" w:rsidTr="00C603DB">
        <w:tc>
          <w:tcPr>
            <w:tcW w:w="776" w:type="dxa"/>
          </w:tcPr>
          <w:p w:rsidR="00834E60" w:rsidRDefault="00080A04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834E6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008" w:type="dxa"/>
          </w:tcPr>
          <w:p w:rsidR="00834E60" w:rsidRDefault="00D056F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56F3"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560" w:type="dxa"/>
          </w:tcPr>
          <w:p w:rsidR="00834E60" w:rsidRDefault="009B2B43" w:rsidP="00BC109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</w:tbl>
    <w:p w:rsidR="00834E60" w:rsidRDefault="00834E60" w:rsidP="00834E60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4E60" w:rsidRPr="00A54EE6" w:rsidRDefault="00834E60" w:rsidP="00BC109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44C8B" w:rsidRDefault="00E44C8B" w:rsidP="00D056F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4C8B" w:rsidRPr="00E44C8B" w:rsidRDefault="00E44C8B" w:rsidP="00BC10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3" w:name="_Toc27740"/>
      <w:bookmarkStart w:id="4" w:name="_Hlk151385958"/>
      <w:bookmarkStart w:id="5" w:name="_Hlk151385933"/>
    </w:p>
    <w:p w:rsidR="00E44C8B" w:rsidRDefault="00E44C8B" w:rsidP="00BC10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44C8B" w:rsidRDefault="00E44C8B" w:rsidP="00BC10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44C8B" w:rsidRDefault="00E44C8B" w:rsidP="00BC10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44C8B" w:rsidRDefault="00E44C8B" w:rsidP="00BC10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44C8B" w:rsidRDefault="00E44C8B" w:rsidP="00BC10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C1091" w:rsidRDefault="00BC1091" w:rsidP="00E92A32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44C8B" w:rsidRPr="00C603DB" w:rsidRDefault="00E44C8B" w:rsidP="00615AE6">
      <w:pPr>
        <w:pageBreakBefore/>
        <w:spacing w:after="0" w:line="360" w:lineRule="auto"/>
        <w:rPr>
          <w:rFonts w:ascii="Times New Roman" w:hAnsi="Times New Roman"/>
          <w:sz w:val="28"/>
          <w:szCs w:val="28"/>
        </w:rPr>
      </w:pPr>
      <w:r w:rsidRPr="00C603DB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ВВЕДЕНИЕ</w:t>
      </w:r>
      <w:bookmarkEnd w:id="3"/>
    </w:p>
    <w:p w:rsidR="00EA0CDF" w:rsidRDefault="00E44C8B" w:rsidP="00C60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C8B">
        <w:rPr>
          <w:rFonts w:ascii="Times New Roman" w:hAnsi="Times New Roman"/>
          <w:sz w:val="28"/>
          <w:szCs w:val="28"/>
        </w:rPr>
        <w:t xml:space="preserve">В конце </w:t>
      </w:r>
      <w:r w:rsidRPr="00FB378D">
        <w:rPr>
          <w:rFonts w:ascii="Times New Roman" w:hAnsi="Times New Roman"/>
          <w:sz w:val="28"/>
          <w:szCs w:val="28"/>
        </w:rPr>
        <w:t>XX</w:t>
      </w:r>
      <w:r w:rsidRPr="00E44C8B">
        <w:rPr>
          <w:rFonts w:ascii="Times New Roman" w:hAnsi="Times New Roman"/>
          <w:sz w:val="28"/>
          <w:szCs w:val="28"/>
        </w:rPr>
        <w:t xml:space="preserve"> в. внимание медицинского сообщества привлекла новая группа болезней –</w:t>
      </w:r>
      <w:r w:rsidR="00FB37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C8B">
        <w:rPr>
          <w:rFonts w:ascii="Times New Roman" w:hAnsi="Times New Roman"/>
          <w:sz w:val="28"/>
          <w:szCs w:val="28"/>
        </w:rPr>
        <w:t>аутовоспалительные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синдромы (АВС). </w:t>
      </w:r>
      <w:proofErr w:type="spellStart"/>
      <w:r w:rsidRPr="00E44C8B">
        <w:rPr>
          <w:rFonts w:ascii="Times New Roman" w:hAnsi="Times New Roman"/>
          <w:sz w:val="28"/>
          <w:szCs w:val="28"/>
        </w:rPr>
        <w:t>Аутовоспалительными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заболеваниями (синдромами) человека (</w:t>
      </w:r>
      <w:r w:rsidRPr="00FB378D">
        <w:rPr>
          <w:rFonts w:ascii="Times New Roman" w:hAnsi="Times New Roman"/>
          <w:sz w:val="28"/>
          <w:szCs w:val="28"/>
        </w:rPr>
        <w:t>Human</w:t>
      </w:r>
      <w:r w:rsidRPr="00E44C8B">
        <w:rPr>
          <w:rFonts w:ascii="Times New Roman" w:hAnsi="Times New Roman"/>
          <w:sz w:val="28"/>
          <w:szCs w:val="28"/>
        </w:rPr>
        <w:t xml:space="preserve"> </w:t>
      </w:r>
      <w:r w:rsidRPr="00FB378D">
        <w:rPr>
          <w:rFonts w:ascii="Times New Roman" w:hAnsi="Times New Roman"/>
          <w:sz w:val="28"/>
          <w:szCs w:val="28"/>
        </w:rPr>
        <w:t>autoinflammatory</w:t>
      </w:r>
      <w:r w:rsidRPr="00E44C8B">
        <w:rPr>
          <w:rFonts w:ascii="Times New Roman" w:hAnsi="Times New Roman"/>
          <w:sz w:val="28"/>
          <w:szCs w:val="28"/>
        </w:rPr>
        <w:t xml:space="preserve"> </w:t>
      </w:r>
      <w:r w:rsidRPr="00FB378D">
        <w:rPr>
          <w:rFonts w:ascii="Times New Roman" w:hAnsi="Times New Roman"/>
          <w:sz w:val="28"/>
          <w:szCs w:val="28"/>
        </w:rPr>
        <w:t>disease</w:t>
      </w:r>
      <w:r w:rsidRPr="00E44C8B">
        <w:rPr>
          <w:rFonts w:ascii="Times New Roman" w:hAnsi="Times New Roman"/>
          <w:sz w:val="28"/>
          <w:szCs w:val="28"/>
        </w:rPr>
        <w:t xml:space="preserve"> – </w:t>
      </w:r>
      <w:r w:rsidRPr="00FB378D">
        <w:rPr>
          <w:rFonts w:ascii="Times New Roman" w:hAnsi="Times New Roman"/>
          <w:sz w:val="28"/>
          <w:szCs w:val="28"/>
        </w:rPr>
        <w:t>HAIDS</w:t>
      </w:r>
      <w:r w:rsidRPr="00E44C8B">
        <w:rPr>
          <w:rFonts w:ascii="Times New Roman" w:hAnsi="Times New Roman"/>
          <w:sz w:val="28"/>
          <w:szCs w:val="28"/>
        </w:rPr>
        <w:t xml:space="preserve">) называют гетерогенную группу редких генетически детерминированных состояний, характеризующихся </w:t>
      </w:r>
      <w:proofErr w:type="spellStart"/>
      <w:r w:rsidRPr="00E44C8B">
        <w:rPr>
          <w:rFonts w:ascii="Times New Roman" w:hAnsi="Times New Roman"/>
          <w:sz w:val="28"/>
          <w:szCs w:val="28"/>
        </w:rPr>
        <w:t>непровоцируемыми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приступами воспаления, манифестирующих лихорадкой и клиническими симптомами, напоминающими ревматические, но при этом отсутствуют аутоиммунные или инфекционные причины.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C8B">
        <w:rPr>
          <w:rFonts w:ascii="Times New Roman" w:hAnsi="Times New Roman"/>
          <w:sz w:val="28"/>
          <w:szCs w:val="28"/>
        </w:rPr>
        <w:t xml:space="preserve">Данная проблема приобрела значение при изучении лихорадки неясного генеза – одной из сложных диагностических ситуаций, с которой приходится сталкиваться любому врачу. Однако изучение заболеваний, протекающих с периодической лихорадкой, началось гораздо раньше. В 1948 г. </w:t>
      </w:r>
      <w:r w:rsidRPr="00E44C8B">
        <w:rPr>
          <w:rFonts w:ascii="Times New Roman" w:hAnsi="Times New Roman"/>
          <w:sz w:val="28"/>
          <w:szCs w:val="28"/>
          <w:lang w:val="en-US"/>
        </w:rPr>
        <w:t>H</w:t>
      </w:r>
      <w:r w:rsidRPr="00E44C8B">
        <w:rPr>
          <w:rFonts w:ascii="Times New Roman" w:hAnsi="Times New Roman"/>
          <w:sz w:val="28"/>
          <w:szCs w:val="28"/>
        </w:rPr>
        <w:t>.</w:t>
      </w:r>
      <w:r w:rsidRPr="00E44C8B">
        <w:rPr>
          <w:rFonts w:ascii="Times New Roman" w:hAnsi="Times New Roman"/>
          <w:sz w:val="28"/>
          <w:szCs w:val="28"/>
          <w:lang w:val="en-US"/>
        </w:rPr>
        <w:t>A</w:t>
      </w:r>
      <w:r w:rsidRPr="00E44C8B">
        <w:rPr>
          <w:rFonts w:ascii="Times New Roman" w:hAnsi="Times New Roman"/>
          <w:sz w:val="28"/>
          <w:szCs w:val="28"/>
        </w:rPr>
        <w:t xml:space="preserve">. </w:t>
      </w:r>
      <w:r w:rsidRPr="00E44C8B">
        <w:rPr>
          <w:rFonts w:ascii="Times New Roman" w:hAnsi="Times New Roman"/>
          <w:sz w:val="28"/>
          <w:szCs w:val="28"/>
          <w:lang w:val="en-US"/>
        </w:rPr>
        <w:t>Reiman</w:t>
      </w:r>
      <w:r w:rsidRPr="00E44C8B">
        <w:rPr>
          <w:rFonts w:ascii="Times New Roman" w:hAnsi="Times New Roman"/>
          <w:sz w:val="28"/>
          <w:szCs w:val="28"/>
        </w:rPr>
        <w:t xml:space="preserve"> описал пациентов с периодической лихорадкой, появившейся в детском возрасте и персистировавшей в течение нескольких лет и десятилетий с определенной продолжительностью, и предложил для этой патологии термин «периодическая болезнь».</w:t>
      </w:r>
      <w:bookmarkEnd w:id="4"/>
      <w:bookmarkEnd w:id="5"/>
    </w:p>
    <w:p w:rsidR="00E44C8B" w:rsidRDefault="00E44C8B" w:rsidP="00C60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C8B">
        <w:rPr>
          <w:rFonts w:ascii="Times New Roman" w:hAnsi="Times New Roman"/>
          <w:sz w:val="28"/>
          <w:szCs w:val="28"/>
        </w:rPr>
        <w:t>Значительный прогресс в исследовании АВС отмечен в последнее двадцатилетие ХХ в., что обусловлено стремительным развитием молекулярной биологии и молекулярной медицины. Список АВС стал расширяться, была расшифрована генетическая природа большинства этих состояний. В 1997 г. двумя независимыми группами исследователей была установлена причина семейной средиземноморской лихорадки (</w:t>
      </w:r>
      <w:r w:rsidRPr="00FB378D">
        <w:rPr>
          <w:rFonts w:ascii="Times New Roman" w:hAnsi="Times New Roman"/>
          <w:sz w:val="28"/>
          <w:szCs w:val="28"/>
        </w:rPr>
        <w:t>Familial</w:t>
      </w:r>
      <w:r w:rsidRPr="00E44C8B">
        <w:rPr>
          <w:rFonts w:ascii="Times New Roman" w:hAnsi="Times New Roman"/>
          <w:sz w:val="28"/>
          <w:szCs w:val="28"/>
        </w:rPr>
        <w:t xml:space="preserve"> </w:t>
      </w:r>
      <w:r w:rsidRPr="00FB378D">
        <w:rPr>
          <w:rFonts w:ascii="Times New Roman" w:hAnsi="Times New Roman"/>
          <w:sz w:val="28"/>
          <w:szCs w:val="28"/>
        </w:rPr>
        <w:t>Mediterranean</w:t>
      </w:r>
      <w:r w:rsidRPr="00E44C8B">
        <w:rPr>
          <w:rFonts w:ascii="Times New Roman" w:hAnsi="Times New Roman"/>
          <w:sz w:val="28"/>
          <w:szCs w:val="28"/>
        </w:rPr>
        <w:t xml:space="preserve"> </w:t>
      </w:r>
      <w:r w:rsidRPr="00FB378D">
        <w:rPr>
          <w:rFonts w:ascii="Times New Roman" w:hAnsi="Times New Roman"/>
          <w:sz w:val="28"/>
          <w:szCs w:val="28"/>
        </w:rPr>
        <w:t>Fever</w:t>
      </w:r>
      <w:r w:rsidRPr="00E44C8B">
        <w:rPr>
          <w:rFonts w:ascii="Times New Roman" w:hAnsi="Times New Roman"/>
          <w:sz w:val="28"/>
          <w:szCs w:val="28"/>
        </w:rPr>
        <w:t xml:space="preserve"> – </w:t>
      </w:r>
      <w:r w:rsidRPr="00FB378D">
        <w:rPr>
          <w:rFonts w:ascii="Times New Roman" w:hAnsi="Times New Roman"/>
          <w:sz w:val="28"/>
          <w:szCs w:val="28"/>
        </w:rPr>
        <w:t>FMF</w:t>
      </w:r>
      <w:r w:rsidRPr="00E44C8B">
        <w:rPr>
          <w:rFonts w:ascii="Times New Roman" w:hAnsi="Times New Roman"/>
          <w:sz w:val="28"/>
          <w:szCs w:val="28"/>
        </w:rPr>
        <w:t xml:space="preserve">) – мутация гена </w:t>
      </w:r>
      <w:r w:rsidRPr="00FB378D">
        <w:rPr>
          <w:rFonts w:ascii="Times New Roman" w:hAnsi="Times New Roman"/>
          <w:sz w:val="28"/>
          <w:szCs w:val="28"/>
        </w:rPr>
        <w:t>MEFV</w:t>
      </w:r>
      <w:r w:rsidRPr="00E44C8B">
        <w:rPr>
          <w:rFonts w:ascii="Times New Roman" w:hAnsi="Times New Roman"/>
          <w:sz w:val="28"/>
          <w:szCs w:val="28"/>
        </w:rPr>
        <w:t>. Термин «</w:t>
      </w:r>
      <w:proofErr w:type="spellStart"/>
      <w:r w:rsidRPr="00E44C8B">
        <w:rPr>
          <w:rFonts w:ascii="Times New Roman" w:hAnsi="Times New Roman"/>
          <w:sz w:val="28"/>
          <w:szCs w:val="28"/>
        </w:rPr>
        <w:t>аутовоспаление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» был предложен </w:t>
      </w:r>
      <w:r w:rsidRPr="00FB378D">
        <w:rPr>
          <w:rFonts w:ascii="Times New Roman" w:hAnsi="Times New Roman"/>
          <w:sz w:val="28"/>
          <w:szCs w:val="28"/>
        </w:rPr>
        <w:t>D</w:t>
      </w:r>
      <w:r w:rsidRPr="00E44C8B">
        <w:rPr>
          <w:rFonts w:ascii="Times New Roman" w:hAnsi="Times New Roman"/>
          <w:sz w:val="28"/>
          <w:szCs w:val="28"/>
        </w:rPr>
        <w:t xml:space="preserve">. </w:t>
      </w:r>
      <w:r w:rsidRPr="00FB378D">
        <w:rPr>
          <w:rFonts w:ascii="Times New Roman" w:hAnsi="Times New Roman"/>
          <w:sz w:val="28"/>
          <w:szCs w:val="28"/>
        </w:rPr>
        <w:t>Kastner</w:t>
      </w:r>
      <w:r w:rsidRPr="00E44C8B">
        <w:rPr>
          <w:rFonts w:ascii="Times New Roman" w:hAnsi="Times New Roman"/>
          <w:sz w:val="28"/>
          <w:szCs w:val="28"/>
        </w:rPr>
        <w:t xml:space="preserve"> и </w:t>
      </w:r>
      <w:r w:rsidRPr="00FB378D">
        <w:rPr>
          <w:rFonts w:ascii="Times New Roman" w:hAnsi="Times New Roman"/>
          <w:sz w:val="28"/>
          <w:szCs w:val="28"/>
        </w:rPr>
        <w:t>O</w:t>
      </w:r>
      <w:r w:rsidRPr="00E44C8B">
        <w:rPr>
          <w:rFonts w:ascii="Times New Roman" w:hAnsi="Times New Roman"/>
          <w:sz w:val="28"/>
          <w:szCs w:val="28"/>
        </w:rPr>
        <w:t>`</w:t>
      </w:r>
      <w:r w:rsidRPr="00FB378D">
        <w:rPr>
          <w:rFonts w:ascii="Times New Roman" w:hAnsi="Times New Roman"/>
          <w:sz w:val="28"/>
          <w:szCs w:val="28"/>
        </w:rPr>
        <w:t>Shea</w:t>
      </w:r>
      <w:r w:rsidRPr="00E44C8B">
        <w:rPr>
          <w:rFonts w:ascii="Times New Roman" w:hAnsi="Times New Roman"/>
          <w:sz w:val="28"/>
          <w:szCs w:val="28"/>
        </w:rPr>
        <w:t xml:space="preserve"> в конце ХХ в. Именно этот момент стал ключевым для формирования учения об АВС. В данную группу заболеваний стали включать все новые нозологии. Хотя большинство АВС относятся к редким заболеваниям, интерес к ним растет во всем мире, что проявляется в создании национальных регистров и международных проектов (</w:t>
      </w:r>
      <w:proofErr w:type="spellStart"/>
      <w:r w:rsidRPr="00E44C8B">
        <w:rPr>
          <w:rFonts w:ascii="Times New Roman" w:hAnsi="Times New Roman"/>
          <w:sz w:val="28"/>
          <w:szCs w:val="28"/>
          <w:lang w:val="en-US"/>
        </w:rPr>
        <w:t>Eurofever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4C8B">
        <w:rPr>
          <w:rFonts w:ascii="Times New Roman" w:hAnsi="Times New Roman"/>
          <w:sz w:val="28"/>
          <w:szCs w:val="28"/>
          <w:lang w:val="en-US"/>
        </w:rPr>
        <w:t>Infevers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). В основе АВС лежит нарушение функционирования естественного </w:t>
      </w:r>
      <w:r w:rsidRPr="00E44C8B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E44C8B">
        <w:rPr>
          <w:rFonts w:ascii="Times New Roman" w:hAnsi="Times New Roman"/>
          <w:sz w:val="28"/>
          <w:szCs w:val="28"/>
        </w:rPr>
        <w:t>антигеннеспецифического</w:t>
      </w:r>
      <w:proofErr w:type="spellEnd"/>
      <w:r w:rsidRPr="00E44C8B">
        <w:rPr>
          <w:rFonts w:ascii="Times New Roman" w:hAnsi="Times New Roman"/>
          <w:sz w:val="28"/>
          <w:szCs w:val="28"/>
        </w:rPr>
        <w:t>) иммунитета, а главным медиатором большинства, если не всех этих синдромов, служит интерлейкин 1</w:t>
      </w:r>
      <w:r w:rsidRPr="00E44C8B">
        <w:rPr>
          <w:rFonts w:ascii="Times New Roman" w:hAnsi="Times New Roman"/>
          <w:sz w:val="28"/>
          <w:szCs w:val="28"/>
          <w:lang w:val="en-US"/>
        </w:rPr>
        <w:t>β</w:t>
      </w:r>
      <w:r w:rsidR="0013054C">
        <w:rPr>
          <w:rFonts w:ascii="Times New Roman" w:hAnsi="Times New Roman"/>
          <w:sz w:val="28"/>
          <w:szCs w:val="28"/>
        </w:rPr>
        <w:t xml:space="preserve"> </w:t>
      </w:r>
      <w:r w:rsidR="0013054C" w:rsidRPr="0013054C">
        <w:rPr>
          <w:rFonts w:ascii="Times New Roman" w:hAnsi="Times New Roman"/>
          <w:sz w:val="28"/>
          <w:szCs w:val="28"/>
        </w:rPr>
        <w:t>[1]</w:t>
      </w:r>
      <w:r w:rsidR="0013054C">
        <w:rPr>
          <w:rFonts w:ascii="Times New Roman" w:hAnsi="Times New Roman"/>
          <w:sz w:val="28"/>
          <w:szCs w:val="28"/>
        </w:rPr>
        <w:t>.</w:t>
      </w:r>
    </w:p>
    <w:p w:rsidR="00677A29" w:rsidRPr="0013054C" w:rsidRDefault="00677A29" w:rsidP="00C60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A29" w:rsidRDefault="00E44C8B" w:rsidP="00080A04">
      <w:pPr>
        <w:pStyle w:val="a7"/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056F3">
        <w:rPr>
          <w:rFonts w:ascii="Times New Roman" w:hAnsi="Times New Roman"/>
          <w:b/>
          <w:sz w:val="28"/>
          <w:szCs w:val="28"/>
        </w:rPr>
        <w:t>ПАТОГЕНЕЗ</w:t>
      </w:r>
      <w:r w:rsidR="00D056F3">
        <w:rPr>
          <w:rFonts w:ascii="Times New Roman" w:hAnsi="Times New Roman"/>
          <w:b/>
          <w:sz w:val="28"/>
          <w:szCs w:val="28"/>
          <w:lang w:val="ru-RU"/>
        </w:rPr>
        <w:t xml:space="preserve"> АУТОВОСПАЛИТЕЛЬНЫХ ЗАБОЛЕВАНИЙ</w:t>
      </w:r>
    </w:p>
    <w:p w:rsidR="00615AE6" w:rsidRPr="00615AE6" w:rsidRDefault="00615AE6" w:rsidP="00615A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153803717"/>
      <w:proofErr w:type="spellStart"/>
      <w:r w:rsidRPr="00E44C8B">
        <w:rPr>
          <w:rFonts w:ascii="Times New Roman" w:hAnsi="Times New Roman"/>
          <w:sz w:val="28"/>
          <w:szCs w:val="28"/>
        </w:rPr>
        <w:t>Аутовоспалительные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синдромы – разнородная группа генетически детерминированных заболеваний, в основе которых лежит нарушение регуляции механизмов воспаления.</w:t>
      </w:r>
    </w:p>
    <w:p w:rsidR="00E44C8B" w:rsidRPr="0013054C" w:rsidRDefault="00E44C8B" w:rsidP="00C603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C8B">
        <w:rPr>
          <w:rFonts w:ascii="Times New Roman" w:hAnsi="Times New Roman"/>
          <w:sz w:val="28"/>
          <w:szCs w:val="28"/>
        </w:rPr>
        <w:t xml:space="preserve">В инициации </w:t>
      </w:r>
      <w:proofErr w:type="spellStart"/>
      <w:r w:rsidRPr="00E44C8B">
        <w:rPr>
          <w:rFonts w:ascii="Times New Roman" w:hAnsi="Times New Roman"/>
          <w:sz w:val="28"/>
          <w:szCs w:val="28"/>
        </w:rPr>
        <w:t>аутовоспалительных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синдромов основная роль отводится мутациям в генах, участвующих в реализации иммунного ответа системы врожденного иммунитета, а не механизмам, связанным с антиген-индуцированным синтезом антител или активацией Т- и В-лимфоцитов. Особое место, как пусковой механизм в развитии </w:t>
      </w:r>
      <w:proofErr w:type="spellStart"/>
      <w:r w:rsidRPr="00E44C8B">
        <w:rPr>
          <w:rFonts w:ascii="Times New Roman" w:hAnsi="Times New Roman"/>
          <w:sz w:val="28"/>
          <w:szCs w:val="28"/>
        </w:rPr>
        <w:t>аутовоспаления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, занимает создаваемый в нейтрофилах и макрофагах </w:t>
      </w:r>
      <w:proofErr w:type="spellStart"/>
      <w:r w:rsidRPr="00E44C8B">
        <w:rPr>
          <w:rFonts w:ascii="Times New Roman" w:hAnsi="Times New Roman"/>
          <w:sz w:val="28"/>
          <w:szCs w:val="28"/>
        </w:rPr>
        <w:t>мультипротеиновый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цитоплазматический комплекс – </w:t>
      </w:r>
      <w:proofErr w:type="spellStart"/>
      <w:r w:rsidRPr="00E44C8B">
        <w:rPr>
          <w:rFonts w:ascii="Times New Roman" w:hAnsi="Times New Roman"/>
          <w:sz w:val="28"/>
          <w:szCs w:val="28"/>
        </w:rPr>
        <w:t>инфламасома</w:t>
      </w:r>
      <w:proofErr w:type="spellEnd"/>
      <w:r w:rsidRPr="00E44C8B">
        <w:rPr>
          <w:rFonts w:ascii="Times New Roman" w:hAnsi="Times New Roman"/>
          <w:sz w:val="28"/>
          <w:szCs w:val="28"/>
          <w:u w:val="single"/>
        </w:rPr>
        <w:t>,</w:t>
      </w:r>
      <w:r w:rsidRPr="00E44C8B">
        <w:rPr>
          <w:rFonts w:ascii="Times New Roman" w:hAnsi="Times New Roman"/>
          <w:sz w:val="28"/>
          <w:szCs w:val="28"/>
        </w:rPr>
        <w:t xml:space="preserve"> регулирующий секрецию </w:t>
      </w:r>
      <w:proofErr w:type="spellStart"/>
      <w:r w:rsidRPr="00E44C8B">
        <w:rPr>
          <w:rFonts w:ascii="Times New Roman" w:hAnsi="Times New Roman"/>
          <w:sz w:val="28"/>
          <w:szCs w:val="28"/>
        </w:rPr>
        <w:t>провоспалительных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цитокинов и, как следствие, запускающий воспалительную реакцию при контакте клеток с инфекционными и неинфекционными агентами. </w:t>
      </w:r>
      <w:proofErr w:type="spellStart"/>
      <w:r w:rsidRPr="00E44C8B">
        <w:rPr>
          <w:rFonts w:ascii="Times New Roman" w:hAnsi="Times New Roman"/>
          <w:sz w:val="28"/>
          <w:szCs w:val="28"/>
        </w:rPr>
        <w:t>Инфламасомы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представляют собой цитоплазматические белковые комплексы, распознающие типичные молекулярные маркеры патогенов и эндогенные молекулы опасности и обеспечивающие запуск и прекращение механизмов воспаления, в первую очередь продукцию активного ИЛ-1. Симптомы многих </w:t>
      </w:r>
      <w:proofErr w:type="spellStart"/>
      <w:r w:rsidRPr="00E44C8B">
        <w:rPr>
          <w:rFonts w:ascii="Times New Roman" w:hAnsi="Times New Roman"/>
          <w:sz w:val="28"/>
          <w:szCs w:val="28"/>
        </w:rPr>
        <w:t>аутовоспалительных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заболеваний схожи между собой и с симптомами более частых приобретенных воспалительных синдромов (например, ревматоидного артрита) именно потому, что различные первичные дефекты имеют единое последствие - избыток продукции </w:t>
      </w:r>
      <w:proofErr w:type="spellStart"/>
      <w:r w:rsidRPr="00E44C8B">
        <w:rPr>
          <w:rFonts w:ascii="Times New Roman" w:hAnsi="Times New Roman"/>
          <w:sz w:val="28"/>
          <w:szCs w:val="28"/>
        </w:rPr>
        <w:t>провоспалительных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цитокинов, основным из которых является ИЛ-1.</w:t>
      </w:r>
      <w:bookmarkEnd w:id="6"/>
      <w:r w:rsidRPr="00E44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также объясняет тот факт, что селективные ингибиторы цитокинов воспаления (ФНО, ИЛ-1, ИЛ-6) эффективны при различных моногенных и полигенных АВС</w:t>
      </w:r>
      <w:r w:rsidR="00130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054C" w:rsidRPr="00130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[1]</w:t>
      </w:r>
      <w:r w:rsidR="00130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4C8B" w:rsidRPr="00615AE6" w:rsidRDefault="00E44C8B" w:rsidP="00080A04">
      <w:pPr>
        <w:pStyle w:val="a7"/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b/>
          <w:iCs/>
          <w:sz w:val="28"/>
          <w:szCs w:val="28"/>
        </w:rPr>
      </w:pPr>
      <w:r w:rsidRPr="00615AE6">
        <w:rPr>
          <w:rFonts w:ascii="Times New Roman" w:hAnsi="Times New Roman"/>
          <w:b/>
          <w:iCs/>
          <w:sz w:val="28"/>
          <w:szCs w:val="28"/>
        </w:rPr>
        <w:lastRenderedPageBreak/>
        <w:t>КЛАССИФИКАЦИЯ</w:t>
      </w:r>
      <w:r w:rsidR="00D056F3" w:rsidRPr="00615AE6">
        <w:rPr>
          <w:rFonts w:ascii="Times New Roman" w:hAnsi="Times New Roman"/>
          <w:b/>
          <w:iCs/>
          <w:sz w:val="28"/>
          <w:szCs w:val="28"/>
        </w:rPr>
        <w:t xml:space="preserve"> АУТОВОСПАЛИТЕЛЬНЫХ ЗАБОЛЕВАНИЙ </w:t>
      </w:r>
    </w:p>
    <w:p w:rsidR="00A81E5A" w:rsidRPr="00D056F3" w:rsidRDefault="00A81E5A" w:rsidP="00A81E5A">
      <w:pPr>
        <w:pStyle w:val="a7"/>
        <w:spacing w:after="0" w:line="36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E44C8B" w:rsidRPr="00E44C8B" w:rsidRDefault="00E44C8B" w:rsidP="00C603DB">
      <w:pPr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44C8B">
        <w:rPr>
          <w:rFonts w:ascii="Times New Roman" w:hAnsi="Times New Roman"/>
          <w:sz w:val="28"/>
          <w:szCs w:val="28"/>
        </w:rPr>
        <w:t>Причина (для большинства синдромов) – наличие одного мутантного гена.</w:t>
      </w:r>
    </w:p>
    <w:p w:rsidR="00E44C8B" w:rsidRPr="00E44C8B" w:rsidRDefault="00E44C8B" w:rsidP="00C603DB">
      <w:pPr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44C8B">
        <w:rPr>
          <w:rFonts w:ascii="Times New Roman" w:hAnsi="Times New Roman"/>
          <w:sz w:val="28"/>
          <w:szCs w:val="28"/>
        </w:rPr>
        <w:t>Наличие генов - «модификаторов» течения заболевания, мутации которых меняют течение заболевания (утяжеляют или ослабляют его).</w:t>
      </w:r>
    </w:p>
    <w:p w:rsidR="00E44C8B" w:rsidRPr="00E44C8B" w:rsidRDefault="00E44C8B" w:rsidP="00C603DB">
      <w:pPr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44C8B">
        <w:rPr>
          <w:rFonts w:ascii="Times New Roman" w:hAnsi="Times New Roman"/>
          <w:sz w:val="28"/>
          <w:szCs w:val="28"/>
        </w:rPr>
        <w:t>Заболевания встречаются преимущественно в определенных этнических группах.</w:t>
      </w:r>
    </w:p>
    <w:p w:rsidR="00E44C8B" w:rsidRPr="00E44C8B" w:rsidRDefault="00E44C8B" w:rsidP="00C603DB">
      <w:pPr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44C8B">
        <w:rPr>
          <w:rFonts w:ascii="Times New Roman" w:hAnsi="Times New Roman"/>
          <w:sz w:val="28"/>
          <w:szCs w:val="28"/>
        </w:rPr>
        <w:t xml:space="preserve">Основное звено патогенеза – </w:t>
      </w:r>
      <w:proofErr w:type="spellStart"/>
      <w:r w:rsidRPr="00E44C8B">
        <w:rPr>
          <w:rFonts w:ascii="Times New Roman" w:hAnsi="Times New Roman"/>
          <w:sz w:val="28"/>
          <w:szCs w:val="28"/>
        </w:rPr>
        <w:t>гиперактивация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систем естественного</w:t>
      </w:r>
    </w:p>
    <w:p w:rsidR="00E44C8B" w:rsidRPr="00E44C8B" w:rsidRDefault="00E44C8B" w:rsidP="00C603DB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44C8B">
        <w:rPr>
          <w:rFonts w:ascii="Times New Roman" w:hAnsi="Times New Roman"/>
          <w:sz w:val="28"/>
          <w:szCs w:val="28"/>
        </w:rPr>
        <w:t>(</w:t>
      </w:r>
      <w:proofErr w:type="spellStart"/>
      <w:r w:rsidRPr="00E44C8B">
        <w:rPr>
          <w:rFonts w:ascii="Times New Roman" w:hAnsi="Times New Roman"/>
          <w:sz w:val="28"/>
          <w:szCs w:val="28"/>
        </w:rPr>
        <w:t>антигеннеспецифического</w:t>
      </w:r>
      <w:proofErr w:type="spellEnd"/>
      <w:r w:rsidRPr="00E44C8B">
        <w:rPr>
          <w:rFonts w:ascii="Times New Roman" w:hAnsi="Times New Roman"/>
          <w:sz w:val="28"/>
          <w:szCs w:val="28"/>
        </w:rPr>
        <w:t>) иммунитета.</w:t>
      </w:r>
    </w:p>
    <w:p w:rsidR="00E44C8B" w:rsidRPr="00E44C8B" w:rsidRDefault="00E44C8B" w:rsidP="00C603DB">
      <w:pPr>
        <w:numPr>
          <w:ilvl w:val="0"/>
          <w:numId w:val="1"/>
        </w:num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E44C8B">
        <w:rPr>
          <w:rFonts w:ascii="Times New Roman" w:hAnsi="Times New Roman"/>
          <w:sz w:val="28"/>
          <w:szCs w:val="28"/>
        </w:rPr>
        <w:t>Ведущий медиатор воспаления – ИЛ-1</w:t>
      </w:r>
      <w:r w:rsidRPr="00E44C8B">
        <w:rPr>
          <w:rFonts w:ascii="Times New Roman" w:hAnsi="Times New Roman"/>
          <w:sz w:val="28"/>
          <w:szCs w:val="28"/>
          <w:lang w:val="en-US"/>
        </w:rPr>
        <w:t>β</w:t>
      </w:r>
      <w:r w:rsidRPr="00E44C8B">
        <w:rPr>
          <w:rFonts w:ascii="Times New Roman" w:hAnsi="Times New Roman"/>
          <w:sz w:val="28"/>
          <w:szCs w:val="28"/>
        </w:rPr>
        <w:t xml:space="preserve">. Гиперпродукция </w:t>
      </w:r>
      <w:proofErr w:type="spellStart"/>
      <w:r w:rsidRPr="00E44C8B">
        <w:rPr>
          <w:rFonts w:ascii="Times New Roman" w:hAnsi="Times New Roman"/>
          <w:sz w:val="28"/>
          <w:szCs w:val="28"/>
        </w:rPr>
        <w:t>острофазовых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C8B">
        <w:rPr>
          <w:rFonts w:ascii="Times New Roman" w:hAnsi="Times New Roman"/>
          <w:sz w:val="28"/>
          <w:szCs w:val="28"/>
        </w:rPr>
        <w:t>реактантов</w:t>
      </w:r>
      <w:proofErr w:type="spellEnd"/>
      <w:r w:rsidRPr="00E44C8B">
        <w:rPr>
          <w:rFonts w:ascii="Times New Roman" w:hAnsi="Times New Roman"/>
          <w:sz w:val="28"/>
          <w:szCs w:val="28"/>
        </w:rPr>
        <w:t xml:space="preserve"> – СРБ, сывороточного амилоида А и др., лейкоцитоз с </w:t>
      </w:r>
      <w:proofErr w:type="spellStart"/>
      <w:r w:rsidRPr="00E44C8B">
        <w:rPr>
          <w:rFonts w:ascii="Times New Roman" w:hAnsi="Times New Roman"/>
          <w:sz w:val="28"/>
          <w:szCs w:val="28"/>
        </w:rPr>
        <w:t>нейтрофилезом</w:t>
      </w:r>
      <w:proofErr w:type="spellEnd"/>
      <w:r w:rsidRPr="00E44C8B">
        <w:rPr>
          <w:rFonts w:ascii="Times New Roman" w:hAnsi="Times New Roman"/>
          <w:sz w:val="28"/>
          <w:szCs w:val="28"/>
        </w:rPr>
        <w:t>.</w:t>
      </w:r>
    </w:p>
    <w:p w:rsidR="00E44C8B" w:rsidRPr="0013054C" w:rsidRDefault="00E44C8B" w:rsidP="00C60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Список болезней группы АВС за время их изучения постоянно расширялся и обновляется до настоящего времени. </w:t>
      </w:r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Названия </w:t>
      </w:r>
      <w:proofErr w:type="spellStart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>аутовоспалительных</w:t>
      </w:r>
      <w:proofErr w:type="spellEnd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 в первую очередь отражают названия генов/белков, мутации которых индуцируют развитие заболевания, однако единые принципы </w:t>
      </w:r>
      <w:proofErr w:type="spellStart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>наднозологической</w:t>
      </w:r>
      <w:proofErr w:type="spellEnd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классификации окончательно не разработаны и порождают многочисленные дискуссии. Большинство исследователей предлагают выделять ведущий биологический механизм, например, </w:t>
      </w:r>
      <w:proofErr w:type="spellStart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>инфламмасомопатии</w:t>
      </w:r>
      <w:proofErr w:type="spellEnd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>интерферонопатии</w:t>
      </w:r>
      <w:proofErr w:type="spellEnd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>, на сходных принципах основана также группировка по основному цитокину, гиперпродукция которого вызывает большинство патологических признаков и воздействие на который способно индуцировать устойчивую ремиссию</w:t>
      </w:r>
      <w:r w:rsidR="00D05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54C" w:rsidRPr="003D4446">
        <w:rPr>
          <w:rFonts w:ascii="Times New Roman" w:eastAsia="Times New Roman" w:hAnsi="Times New Roman"/>
          <w:sz w:val="28"/>
          <w:szCs w:val="28"/>
          <w:lang w:eastAsia="ru-RU"/>
        </w:rPr>
        <w:t>[3]</w:t>
      </w:r>
      <w:r w:rsidR="00130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4C8B" w:rsidRPr="003D4446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 xml:space="preserve">В идеальном случае классификация </w:t>
      </w:r>
      <w:proofErr w:type="spellStart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>аутовоспалительных</w:t>
      </w:r>
      <w:proofErr w:type="spellEnd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 должна учитывать характер рецепторного распознавания провоцирующих патогенов, задействованные сигнальные пути передачи этого сигнала, ведущие клетки и регуляторы их активности (цитокины, </w:t>
      </w:r>
      <w:proofErr w:type="spellStart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>хемокины</w:t>
      </w:r>
      <w:proofErr w:type="spellEnd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простагландины), степень </w:t>
      </w:r>
      <w:proofErr w:type="spellStart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>острофазового</w:t>
      </w:r>
      <w:proofErr w:type="spellEnd"/>
      <w:r w:rsidRPr="00E44C8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воспалительного ответа. Это может быть оценено по молекулярным маркерам в очаге воспаления и/или по набору экспрессируемых генов задействованных клеток. Однако в настоящее время такой подход недостаточно разработан и, вероятно, трудно реализуем, так как предполагает громоздкую программу обследования.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Имеется несколько вариантов классификации АВЗ</w:t>
      </w:r>
      <w:r w:rsidR="003D4446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 xml:space="preserve"> [4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>,</w:t>
      </w:r>
      <w:r w:rsidR="00436444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>5</w:t>
      </w:r>
      <w:r w:rsidR="003D4446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>]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>.</w:t>
      </w:r>
    </w:p>
    <w:p w:rsidR="00E44C8B" w:rsidRDefault="00E44C8B" w:rsidP="00615AE6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Вариант</w:t>
      </w:r>
      <w:r w:rsidRPr="00E44C8B">
        <w:rPr>
          <w:rFonts w:ascii="Times New Roman" w:eastAsiaTheme="minorHAnsi" w:hAnsi="Times New Roman"/>
          <w:b/>
          <w:bCs/>
          <w:color w:val="231F20"/>
          <w:spacing w:val="-26"/>
          <w:sz w:val="28"/>
          <w:szCs w:val="28"/>
        </w:rPr>
        <w:t xml:space="preserve"> </w:t>
      </w:r>
      <w:r w:rsidRPr="00E44C8B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классификации</w:t>
      </w:r>
      <w:r w:rsidRPr="00E44C8B">
        <w:rPr>
          <w:rFonts w:ascii="Times New Roman" w:eastAsiaTheme="minorHAnsi" w:hAnsi="Times New Roman"/>
          <w:b/>
          <w:bCs/>
          <w:color w:val="231F20"/>
          <w:spacing w:val="-26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аутовоспалительных</w:t>
      </w:r>
      <w:proofErr w:type="spellEnd"/>
      <w:r w:rsidRPr="00E44C8B">
        <w:rPr>
          <w:rFonts w:ascii="Times New Roman" w:eastAsiaTheme="minorHAnsi" w:hAnsi="Times New Roman"/>
          <w:b/>
          <w:bCs/>
          <w:color w:val="231F20"/>
          <w:spacing w:val="-26"/>
          <w:sz w:val="28"/>
          <w:szCs w:val="28"/>
        </w:rPr>
        <w:t xml:space="preserve"> </w:t>
      </w:r>
      <w:r w:rsidRPr="00E44C8B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синдромов</w:t>
      </w:r>
      <w:r w:rsidR="003057B9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.</w:t>
      </w:r>
    </w:p>
    <w:p w:rsidR="00EA0CDF" w:rsidRDefault="00EA0CDF" w:rsidP="00080A04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</w:pP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Врожденные</w:t>
      </w:r>
      <w:proofErr w:type="spellEnd"/>
      <w:r w:rsidRPr="00EA0CDF">
        <w:rPr>
          <w:rFonts w:ascii="Times New Roman" w:eastAsiaTheme="minorHAnsi" w:hAnsi="Times New Roman"/>
          <w:b/>
          <w:bCs/>
          <w:color w:val="231F20"/>
          <w:spacing w:val="22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периодические</w:t>
      </w:r>
      <w:proofErr w:type="spellEnd"/>
      <w:r w:rsidRPr="00EA0CDF">
        <w:rPr>
          <w:rFonts w:ascii="Times New Roman" w:eastAsiaTheme="minorHAnsi" w:hAnsi="Times New Roman"/>
          <w:b/>
          <w:bCs/>
          <w:color w:val="231F20"/>
          <w:spacing w:val="23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лихорадочные</w:t>
      </w:r>
      <w:proofErr w:type="spellEnd"/>
      <w:r w:rsidRPr="00EA0CDF">
        <w:rPr>
          <w:rFonts w:ascii="Times New Roman" w:eastAsiaTheme="minorHAnsi" w:hAnsi="Times New Roman"/>
          <w:b/>
          <w:bCs/>
          <w:color w:val="231F20"/>
          <w:spacing w:val="23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синдромы</w:t>
      </w:r>
      <w:proofErr w:type="spellEnd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:</w:t>
      </w:r>
    </w:p>
    <w:p w:rsidR="00EA0CDF" w:rsidRPr="00EA0CDF" w:rsidRDefault="00EA0CDF" w:rsidP="00080A04">
      <w:pPr>
        <w:pStyle w:val="a7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</w:pP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</w:rPr>
        <w:t>Семейная</w:t>
      </w:r>
      <w:proofErr w:type="spellEnd"/>
      <w:r w:rsidRPr="00EA0CDF">
        <w:rPr>
          <w:rFonts w:ascii="Times New Roman" w:eastAsiaTheme="minorHAnsi" w:hAnsi="Times New Roman"/>
          <w:color w:val="231F20"/>
          <w:spacing w:val="-22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</w:rPr>
        <w:t>средиземноморская</w:t>
      </w:r>
      <w:proofErr w:type="spellEnd"/>
      <w:r w:rsidRPr="00EA0CDF">
        <w:rPr>
          <w:rFonts w:ascii="Times New Roman" w:eastAsiaTheme="minorHAnsi" w:hAnsi="Times New Roman"/>
          <w:color w:val="231F20"/>
          <w:spacing w:val="-22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</w:rPr>
        <w:t>лихорадка</w:t>
      </w:r>
      <w:proofErr w:type="spellEnd"/>
    </w:p>
    <w:p w:rsidR="00EA0CDF" w:rsidRPr="00EA0CDF" w:rsidRDefault="00EA0CDF" w:rsidP="00080A04">
      <w:pPr>
        <w:pStyle w:val="a7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</w:pP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Гипериммуноглобулинемия</w:t>
      </w:r>
      <w:proofErr w:type="spellEnd"/>
      <w:r w:rsidRPr="00EA0CDF">
        <w:rPr>
          <w:rFonts w:ascii="Times New Roman" w:eastAsiaTheme="minorHAnsi" w:hAnsi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</w:rPr>
        <w:t>D</w:t>
      </w:r>
      <w:r w:rsidRPr="00EA0CDF">
        <w:rPr>
          <w:rFonts w:ascii="Times New Roman" w:eastAsiaTheme="minorHAnsi" w:hAnsi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и</w:t>
      </w:r>
      <w:r w:rsidRPr="00EA0CDF">
        <w:rPr>
          <w:rFonts w:ascii="Times New Roman" w:eastAsiaTheme="minorHAnsi" w:hAnsi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периодический</w:t>
      </w:r>
      <w:r w:rsidRPr="00EA0CDF">
        <w:rPr>
          <w:rFonts w:ascii="Times New Roman" w:eastAsiaTheme="minorHAnsi" w:hAnsi="Times New Roman"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лихорадочный</w:t>
      </w:r>
      <w:r w:rsidRPr="00EA0CDF">
        <w:rPr>
          <w:rFonts w:ascii="Times New Roman" w:eastAsiaTheme="minorHAnsi" w:hAnsi="Times New Roman"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синдром</w:t>
      </w:r>
    </w:p>
    <w:p w:rsidR="00EA0CDF" w:rsidRPr="00EA0CDF" w:rsidRDefault="00EA0CDF" w:rsidP="00080A04">
      <w:pPr>
        <w:pStyle w:val="a7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</w:pPr>
      <w:r w:rsidRPr="00EA0CDF">
        <w:rPr>
          <w:rFonts w:ascii="Times New Roman" w:eastAsiaTheme="minorHAnsi" w:hAnsi="Times New Roman"/>
          <w:color w:val="231F20"/>
          <w:sz w:val="28"/>
          <w:szCs w:val="28"/>
        </w:rPr>
        <w:t>TRAPS-</w:t>
      </w:r>
      <w:proofErr w:type="spellStart"/>
      <w:r w:rsidRPr="00EA0CDF">
        <w:rPr>
          <w:rFonts w:ascii="Times New Roman" w:eastAsiaTheme="minorHAnsi" w:hAnsi="Times New Roman"/>
          <w:color w:val="231F20"/>
          <w:sz w:val="28"/>
          <w:szCs w:val="28"/>
        </w:rPr>
        <w:t>синдром</w:t>
      </w:r>
      <w:proofErr w:type="spellEnd"/>
    </w:p>
    <w:p w:rsidR="00EA0CDF" w:rsidRPr="00EA0CDF" w:rsidRDefault="00EA0CDF" w:rsidP="00080A04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</w:pP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Семейные</w:t>
      </w:r>
      <w:proofErr w:type="spellEnd"/>
      <w:r w:rsidRPr="00EA0CDF">
        <w:rPr>
          <w:rFonts w:ascii="Times New Roman" w:eastAsiaTheme="minorHAnsi" w:hAnsi="Times New Roman"/>
          <w:b/>
          <w:bCs/>
          <w:color w:val="231F20"/>
          <w:spacing w:val="18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уртикарные</w:t>
      </w:r>
      <w:proofErr w:type="spellEnd"/>
      <w:r w:rsidRPr="00EA0CDF">
        <w:rPr>
          <w:rFonts w:ascii="Times New Roman" w:eastAsiaTheme="minorHAnsi" w:hAnsi="Times New Roman"/>
          <w:b/>
          <w:bCs/>
          <w:color w:val="231F20"/>
          <w:spacing w:val="18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синдромы</w:t>
      </w:r>
      <w:proofErr w:type="spellEnd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 xml:space="preserve">: </w:t>
      </w:r>
    </w:p>
    <w:p w:rsidR="00EA0CDF" w:rsidRPr="00EA0CDF" w:rsidRDefault="00EA0CDF" w:rsidP="00080A04">
      <w:pPr>
        <w:pStyle w:val="a7"/>
        <w:numPr>
          <w:ilvl w:val="0"/>
          <w:numId w:val="13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A0CDF">
        <w:rPr>
          <w:rFonts w:ascii="Times New Roman" w:eastAsiaTheme="minorHAnsi" w:hAnsi="Times New Roman"/>
          <w:w w:val="95"/>
          <w:sz w:val="28"/>
          <w:szCs w:val="28"/>
        </w:rPr>
        <w:t>Семейная</w:t>
      </w:r>
      <w:proofErr w:type="spellEnd"/>
      <w:r w:rsidRPr="00EA0CDF">
        <w:rPr>
          <w:rFonts w:ascii="Times New Roman" w:eastAsiaTheme="minorHAnsi" w:hAnsi="Times New Roman"/>
          <w:spacing w:val="-29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w w:val="95"/>
          <w:sz w:val="28"/>
          <w:szCs w:val="28"/>
        </w:rPr>
        <w:t>холодовая</w:t>
      </w:r>
      <w:proofErr w:type="spellEnd"/>
      <w:r w:rsidRPr="00EA0CDF">
        <w:rPr>
          <w:rFonts w:ascii="Times New Roman" w:eastAsiaTheme="minorHAnsi" w:hAnsi="Times New Roman"/>
          <w:spacing w:val="-29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w w:val="95"/>
          <w:sz w:val="28"/>
          <w:szCs w:val="28"/>
        </w:rPr>
        <w:t>крапивница</w:t>
      </w:r>
      <w:proofErr w:type="spellEnd"/>
    </w:p>
    <w:p w:rsidR="00EA0CDF" w:rsidRPr="00EA0CDF" w:rsidRDefault="00EA0CDF" w:rsidP="00080A04">
      <w:pPr>
        <w:pStyle w:val="a7"/>
        <w:numPr>
          <w:ilvl w:val="0"/>
          <w:numId w:val="13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A0CDF">
        <w:rPr>
          <w:rFonts w:ascii="Times New Roman" w:eastAsiaTheme="minorHAnsi" w:hAnsi="Times New Roman"/>
          <w:w w:val="95"/>
          <w:sz w:val="28"/>
          <w:szCs w:val="28"/>
        </w:rPr>
        <w:t>Синдром</w:t>
      </w:r>
      <w:proofErr w:type="spellEnd"/>
      <w:r w:rsidRPr="00EA0CDF">
        <w:rPr>
          <w:rFonts w:ascii="Times New Roman" w:eastAsiaTheme="minorHAnsi" w:hAnsi="Times New Roman"/>
          <w:spacing w:val="45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w w:val="95"/>
          <w:sz w:val="28"/>
          <w:szCs w:val="28"/>
        </w:rPr>
        <w:t>Макл</w:t>
      </w:r>
      <w:proofErr w:type="spellEnd"/>
      <w:r w:rsidRPr="00EA0CDF">
        <w:rPr>
          <w:rFonts w:ascii="Times New Roman" w:eastAsiaTheme="minorHAnsi" w:hAnsi="Times New Roman"/>
          <w:w w:val="95"/>
          <w:sz w:val="28"/>
          <w:szCs w:val="28"/>
        </w:rPr>
        <w:t>–</w:t>
      </w:r>
      <w:proofErr w:type="spellStart"/>
      <w:r w:rsidRPr="00EA0CDF">
        <w:rPr>
          <w:rFonts w:ascii="Times New Roman" w:eastAsiaTheme="minorHAnsi" w:hAnsi="Times New Roman"/>
          <w:w w:val="95"/>
          <w:sz w:val="28"/>
          <w:szCs w:val="28"/>
        </w:rPr>
        <w:t>Уэлса</w:t>
      </w:r>
      <w:proofErr w:type="spellEnd"/>
    </w:p>
    <w:p w:rsidR="00EA0CDF" w:rsidRPr="00EA0CDF" w:rsidRDefault="00EA0CDF" w:rsidP="00080A04">
      <w:pPr>
        <w:pStyle w:val="a7"/>
        <w:numPr>
          <w:ilvl w:val="0"/>
          <w:numId w:val="11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Комплементзависимые заболеван</w:t>
      </w:r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  <w:t>ия</w:t>
      </w:r>
      <w:r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  <w:t xml:space="preserve">: </w:t>
      </w:r>
    </w:p>
    <w:p w:rsidR="00EA0CDF" w:rsidRPr="00EA0CDF" w:rsidRDefault="00EA0CDF" w:rsidP="00080A04">
      <w:pPr>
        <w:pStyle w:val="a7"/>
        <w:numPr>
          <w:ilvl w:val="0"/>
          <w:numId w:val="14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44C8B">
        <w:rPr>
          <w:rFonts w:ascii="Times New Roman" w:eastAsiaTheme="minorHAnsi" w:hAnsi="Times New Roman"/>
          <w:color w:val="231F20"/>
          <w:w w:val="95"/>
          <w:sz w:val="28"/>
          <w:szCs w:val="28"/>
        </w:rPr>
        <w:t>Врожденный</w:t>
      </w:r>
      <w:proofErr w:type="spellEnd"/>
      <w:r w:rsidRPr="00E44C8B">
        <w:rPr>
          <w:rFonts w:ascii="Times New Roman" w:eastAsiaTheme="minorHAnsi" w:hAnsi="Times New Roman"/>
          <w:color w:val="231F20"/>
          <w:spacing w:val="-29"/>
          <w:w w:val="95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color w:val="231F20"/>
          <w:w w:val="95"/>
          <w:sz w:val="28"/>
          <w:szCs w:val="28"/>
        </w:rPr>
        <w:t>ангионевротический</w:t>
      </w:r>
      <w:proofErr w:type="spellEnd"/>
      <w:r w:rsidRPr="00E44C8B">
        <w:rPr>
          <w:rFonts w:ascii="Times New Roman" w:eastAsiaTheme="minorHAnsi" w:hAnsi="Times New Roman"/>
          <w:color w:val="231F20"/>
          <w:spacing w:val="-29"/>
          <w:w w:val="95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color w:val="231F20"/>
          <w:w w:val="95"/>
          <w:sz w:val="28"/>
          <w:szCs w:val="28"/>
        </w:rPr>
        <w:t>отек</w:t>
      </w:r>
      <w:proofErr w:type="spellEnd"/>
    </w:p>
    <w:p w:rsidR="00EA0CDF" w:rsidRPr="00EA0CDF" w:rsidRDefault="00EA0CDF" w:rsidP="00080A04">
      <w:pPr>
        <w:pStyle w:val="a7"/>
        <w:numPr>
          <w:ilvl w:val="0"/>
          <w:numId w:val="11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Гранулематозные</w:t>
      </w:r>
      <w:proofErr w:type="spellEnd"/>
      <w:r w:rsidRPr="00EA0CDF">
        <w:rPr>
          <w:rFonts w:ascii="Times New Roman" w:eastAsiaTheme="minorHAnsi" w:hAnsi="Times New Roman"/>
          <w:b/>
          <w:bCs/>
          <w:color w:val="231F20"/>
          <w:spacing w:val="-31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заболевания</w:t>
      </w:r>
      <w:proofErr w:type="spellEnd"/>
      <w:r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  <w:t xml:space="preserve">: </w:t>
      </w:r>
    </w:p>
    <w:p w:rsidR="00EA0CDF" w:rsidRPr="00EA0CDF" w:rsidRDefault="00EA0CDF" w:rsidP="00080A04">
      <w:pPr>
        <w:pStyle w:val="a7"/>
        <w:numPr>
          <w:ilvl w:val="0"/>
          <w:numId w:val="15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Хронический</w:t>
      </w:r>
      <w:r w:rsidRPr="00EA0CDF">
        <w:rPr>
          <w:rFonts w:ascii="Times New Roman" w:eastAsiaTheme="minorHAnsi" w:hAnsi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гранулёматозный</w:t>
      </w:r>
      <w:proofErr w:type="spellEnd"/>
      <w:r w:rsidRPr="00EA0CDF">
        <w:rPr>
          <w:rFonts w:ascii="Times New Roman" w:eastAsiaTheme="minorHAnsi" w:hAnsi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синовит</w:t>
      </w:r>
      <w:proofErr w:type="spellEnd"/>
      <w:r w:rsidRPr="00EA0CDF">
        <w:rPr>
          <w:rFonts w:ascii="Times New Roman" w:eastAsiaTheme="minorHAnsi" w:hAnsi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с</w:t>
      </w:r>
      <w:r w:rsidRPr="00EA0CDF">
        <w:rPr>
          <w:rFonts w:ascii="Times New Roman" w:eastAsiaTheme="minorHAnsi" w:hAnsi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увеитом</w:t>
      </w:r>
      <w:proofErr w:type="spellEnd"/>
      <w:r w:rsidRPr="00EA0CDF">
        <w:rPr>
          <w:rFonts w:ascii="Times New Roman" w:eastAsiaTheme="minorHAnsi" w:hAnsi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и</w:t>
      </w:r>
      <w:r w:rsidRPr="00EA0CDF">
        <w:rPr>
          <w:rFonts w:ascii="Times New Roman" w:eastAsiaTheme="minorHAnsi" w:hAnsi="Times New Roman"/>
          <w:color w:val="231F20"/>
          <w:spacing w:val="-9"/>
          <w:w w:val="95"/>
          <w:sz w:val="28"/>
          <w:szCs w:val="28"/>
          <w:lang w:val="ru-RU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краниальной</w:t>
      </w:r>
      <w:r w:rsidRPr="00EA0CDF">
        <w:rPr>
          <w:rFonts w:ascii="Times New Roman" w:eastAsiaTheme="minorHAnsi" w:hAnsi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нейропатией</w:t>
      </w:r>
      <w:r w:rsidRPr="00EA0CDF">
        <w:rPr>
          <w:rFonts w:ascii="Times New Roman" w:eastAsiaTheme="minorHAnsi" w:hAnsi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(синдром</w:t>
      </w:r>
      <w:r w:rsidRPr="00EA0CDF">
        <w:rPr>
          <w:rFonts w:ascii="Times New Roman" w:eastAsiaTheme="minorHAnsi" w:hAnsi="Times New Roman"/>
          <w:color w:val="231F20"/>
          <w:spacing w:val="-8"/>
          <w:w w:val="95"/>
          <w:sz w:val="28"/>
          <w:szCs w:val="28"/>
          <w:lang w:val="ru-RU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Блау</w:t>
      </w:r>
      <w:proofErr w:type="spellEnd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  <w:lang w:val="ru-RU"/>
        </w:rPr>
        <w:t>)</w:t>
      </w:r>
    </w:p>
    <w:p w:rsidR="00EA0CDF" w:rsidRPr="00EA0CDF" w:rsidRDefault="00EA0CDF" w:rsidP="00080A04">
      <w:pPr>
        <w:pStyle w:val="a7"/>
        <w:numPr>
          <w:ilvl w:val="0"/>
          <w:numId w:val="11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Метаболические</w:t>
      </w:r>
      <w:proofErr w:type="spellEnd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заболевания</w:t>
      </w:r>
      <w:proofErr w:type="spellEnd"/>
      <w:r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  <w:t xml:space="preserve">: </w:t>
      </w:r>
    </w:p>
    <w:p w:rsidR="00EA0CDF" w:rsidRPr="00EA0CDF" w:rsidRDefault="00EA0CDF" w:rsidP="00080A04">
      <w:pPr>
        <w:pStyle w:val="a7"/>
        <w:numPr>
          <w:ilvl w:val="0"/>
          <w:numId w:val="16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EA0CDF">
        <w:rPr>
          <w:rFonts w:ascii="Times New Roman" w:eastAsiaTheme="minorHAnsi" w:hAnsi="Times New Roman"/>
          <w:color w:val="231F20"/>
          <w:sz w:val="28"/>
          <w:szCs w:val="28"/>
        </w:rPr>
        <w:t>Подагра</w:t>
      </w:r>
      <w:proofErr w:type="spellEnd"/>
    </w:p>
    <w:p w:rsidR="00EA0CDF" w:rsidRPr="00EA0CDF" w:rsidRDefault="00EA0CDF" w:rsidP="00080A04">
      <w:pPr>
        <w:pStyle w:val="a7"/>
        <w:numPr>
          <w:ilvl w:val="0"/>
          <w:numId w:val="16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</w:rPr>
        <w:t>Семейный</w:t>
      </w:r>
      <w:proofErr w:type="spellEnd"/>
      <w:r w:rsidRPr="00EA0CDF">
        <w:rPr>
          <w:rFonts w:ascii="Times New Roman" w:eastAsiaTheme="minorHAnsi" w:hAnsi="Times New Roman"/>
          <w:color w:val="231F20"/>
          <w:spacing w:val="-18"/>
          <w:w w:val="95"/>
          <w:sz w:val="28"/>
          <w:szCs w:val="28"/>
        </w:rPr>
        <w:t xml:space="preserve"> </w:t>
      </w: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</w:rPr>
        <w:t>хондрокальциноз</w:t>
      </w:r>
      <w:proofErr w:type="spellEnd"/>
      <w:r w:rsidRPr="00EA0CDF">
        <w:rPr>
          <w:rFonts w:ascii="Times New Roman" w:eastAsiaTheme="minorHAnsi" w:hAnsi="Times New Roman"/>
          <w:color w:val="231F20"/>
          <w:spacing w:val="-17"/>
          <w:w w:val="95"/>
          <w:sz w:val="28"/>
          <w:szCs w:val="28"/>
        </w:rPr>
        <w:t xml:space="preserve"> </w:t>
      </w:r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</w:rPr>
        <w:t>(</w:t>
      </w:r>
      <w:proofErr w:type="spellStart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</w:rPr>
        <w:t>псевдоподагра</w:t>
      </w:r>
      <w:proofErr w:type="spellEnd"/>
      <w:r w:rsidRPr="00EA0CDF">
        <w:rPr>
          <w:rFonts w:ascii="Times New Roman" w:eastAsiaTheme="minorHAnsi" w:hAnsi="Times New Roman"/>
          <w:color w:val="231F20"/>
          <w:w w:val="95"/>
          <w:sz w:val="28"/>
          <w:szCs w:val="28"/>
        </w:rPr>
        <w:t>)</w:t>
      </w:r>
    </w:p>
    <w:p w:rsidR="00EA0CDF" w:rsidRPr="006040AA" w:rsidRDefault="006040AA" w:rsidP="00080A04">
      <w:pPr>
        <w:pStyle w:val="a7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</w:pPr>
      <w:proofErr w:type="spellStart"/>
      <w:r w:rsidRPr="00E44C8B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Болезни</w:t>
      </w:r>
      <w:proofErr w:type="spellEnd"/>
      <w:r w:rsidRPr="00E44C8B">
        <w:rPr>
          <w:rFonts w:ascii="Times New Roman" w:eastAsiaTheme="minorHAnsi" w:hAnsi="Times New Roman"/>
          <w:b/>
          <w:bCs/>
          <w:color w:val="231F20"/>
          <w:spacing w:val="42"/>
          <w:w w:val="95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накопления</w:t>
      </w:r>
      <w:proofErr w:type="spellEnd"/>
      <w:r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  <w:t>:</w:t>
      </w:r>
    </w:p>
    <w:p w:rsidR="006040AA" w:rsidRPr="006040AA" w:rsidRDefault="006040AA" w:rsidP="00080A04">
      <w:pPr>
        <w:pStyle w:val="a7"/>
        <w:numPr>
          <w:ilvl w:val="0"/>
          <w:numId w:val="17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6040AA">
        <w:rPr>
          <w:rFonts w:ascii="Times New Roman" w:eastAsiaTheme="minorHAnsi" w:hAnsi="Times New Roman"/>
          <w:color w:val="231F20"/>
          <w:w w:val="95"/>
          <w:sz w:val="28"/>
          <w:szCs w:val="28"/>
        </w:rPr>
        <w:t>Болезнь</w:t>
      </w:r>
      <w:proofErr w:type="spellEnd"/>
      <w:r w:rsidRPr="006040AA">
        <w:rPr>
          <w:rFonts w:ascii="Times New Roman" w:eastAsiaTheme="minorHAnsi" w:hAnsi="Times New Roman"/>
          <w:color w:val="231F20"/>
          <w:spacing w:val="5"/>
          <w:w w:val="95"/>
          <w:sz w:val="28"/>
          <w:szCs w:val="28"/>
        </w:rPr>
        <w:t xml:space="preserve"> </w:t>
      </w:r>
      <w:proofErr w:type="spellStart"/>
      <w:r w:rsidRPr="006040AA">
        <w:rPr>
          <w:rFonts w:ascii="Times New Roman" w:eastAsiaTheme="minorHAnsi" w:hAnsi="Times New Roman"/>
          <w:color w:val="231F20"/>
          <w:w w:val="95"/>
          <w:sz w:val="28"/>
          <w:szCs w:val="28"/>
        </w:rPr>
        <w:t>Гоше</w:t>
      </w:r>
      <w:proofErr w:type="spellEnd"/>
    </w:p>
    <w:p w:rsidR="006040AA" w:rsidRPr="006040AA" w:rsidRDefault="006040AA" w:rsidP="00080A04">
      <w:pPr>
        <w:pStyle w:val="a7"/>
        <w:numPr>
          <w:ilvl w:val="0"/>
          <w:numId w:val="17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proofErr w:type="gramStart"/>
      <w:r w:rsidRPr="006040AA">
        <w:rPr>
          <w:rFonts w:ascii="Times New Roman" w:eastAsiaTheme="minorHAnsi" w:hAnsi="Times New Roman"/>
          <w:color w:val="231F20"/>
          <w:w w:val="95"/>
          <w:sz w:val="28"/>
          <w:szCs w:val="28"/>
        </w:rPr>
        <w:t>Болезнь</w:t>
      </w:r>
      <w:proofErr w:type="spellEnd"/>
      <w:r w:rsidRPr="006040AA">
        <w:rPr>
          <w:rFonts w:ascii="Times New Roman" w:eastAsiaTheme="minorHAnsi" w:hAnsi="Times New Roman"/>
          <w:color w:val="231F20"/>
          <w:w w:val="95"/>
          <w:sz w:val="28"/>
          <w:szCs w:val="28"/>
        </w:rPr>
        <w:t xml:space="preserve"> </w:t>
      </w:r>
      <w:r w:rsidRPr="006040AA">
        <w:rPr>
          <w:rFonts w:ascii="Times New Roman" w:eastAsiaTheme="minorHAnsi" w:hAnsi="Times New Roman"/>
          <w:color w:val="231F20"/>
          <w:spacing w:val="12"/>
          <w:w w:val="95"/>
          <w:sz w:val="28"/>
          <w:szCs w:val="28"/>
        </w:rPr>
        <w:t xml:space="preserve"> </w:t>
      </w:r>
      <w:proofErr w:type="spellStart"/>
      <w:r w:rsidRPr="006040AA">
        <w:rPr>
          <w:rFonts w:ascii="Times New Roman" w:eastAsiaTheme="minorHAnsi" w:hAnsi="Times New Roman"/>
          <w:color w:val="231F20"/>
          <w:w w:val="95"/>
          <w:sz w:val="28"/>
          <w:szCs w:val="28"/>
        </w:rPr>
        <w:t>Хержманского</w:t>
      </w:r>
      <w:proofErr w:type="spellEnd"/>
      <w:proofErr w:type="gramEnd"/>
      <w:r w:rsidRPr="006040AA">
        <w:rPr>
          <w:rFonts w:ascii="Times New Roman" w:eastAsiaTheme="minorHAnsi" w:hAnsi="Times New Roman"/>
          <w:color w:val="231F20"/>
          <w:w w:val="95"/>
          <w:sz w:val="28"/>
          <w:szCs w:val="28"/>
        </w:rPr>
        <w:t>–</w:t>
      </w:r>
      <w:proofErr w:type="spellStart"/>
      <w:r w:rsidRPr="006040AA">
        <w:rPr>
          <w:rFonts w:ascii="Times New Roman" w:eastAsiaTheme="minorHAnsi" w:hAnsi="Times New Roman"/>
          <w:color w:val="231F20"/>
          <w:w w:val="95"/>
          <w:sz w:val="28"/>
          <w:szCs w:val="28"/>
        </w:rPr>
        <w:t>Пудлака</w:t>
      </w:r>
      <w:proofErr w:type="spellEnd"/>
    </w:p>
    <w:p w:rsidR="006040AA" w:rsidRDefault="006040AA" w:rsidP="00080A04">
      <w:pPr>
        <w:pStyle w:val="a7"/>
        <w:numPr>
          <w:ilvl w:val="0"/>
          <w:numId w:val="11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</w:pPr>
      <w:proofErr w:type="spellStart"/>
      <w:r w:rsidRPr="006040AA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Фиброзирующие</w:t>
      </w:r>
      <w:proofErr w:type="spellEnd"/>
      <w:r w:rsidRPr="006040AA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 xml:space="preserve"> </w:t>
      </w:r>
      <w:proofErr w:type="spellStart"/>
      <w:r w:rsidRPr="006040AA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заболевания</w:t>
      </w:r>
      <w:proofErr w:type="spellEnd"/>
      <w:r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  <w:t>:</w:t>
      </w:r>
    </w:p>
    <w:p w:rsidR="006040AA" w:rsidRPr="006040AA" w:rsidRDefault="006040AA" w:rsidP="00080A04">
      <w:pPr>
        <w:pStyle w:val="a7"/>
        <w:numPr>
          <w:ilvl w:val="0"/>
          <w:numId w:val="18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</w:pPr>
      <w:proofErr w:type="spellStart"/>
      <w:r w:rsidRPr="00E44C8B">
        <w:rPr>
          <w:rFonts w:ascii="Times New Roman" w:eastAsiaTheme="minorHAnsi" w:hAnsi="Times New Roman"/>
          <w:color w:val="231F20"/>
          <w:w w:val="95"/>
          <w:sz w:val="28"/>
          <w:szCs w:val="28"/>
        </w:rPr>
        <w:t>Идиопатический</w:t>
      </w:r>
      <w:proofErr w:type="spellEnd"/>
      <w:r w:rsidRPr="00E44C8B">
        <w:rPr>
          <w:rFonts w:ascii="Times New Roman" w:eastAsiaTheme="minorHAnsi" w:hAnsi="Times New Roman"/>
          <w:color w:val="231F20"/>
          <w:spacing w:val="-11"/>
          <w:w w:val="95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color w:val="231F20"/>
          <w:w w:val="95"/>
          <w:sz w:val="28"/>
          <w:szCs w:val="28"/>
        </w:rPr>
        <w:t>легочный</w:t>
      </w:r>
      <w:proofErr w:type="spellEnd"/>
      <w:r w:rsidRPr="00E44C8B">
        <w:rPr>
          <w:rFonts w:ascii="Times New Roman" w:eastAsiaTheme="minorHAnsi" w:hAnsi="Times New Roman"/>
          <w:color w:val="231F20"/>
          <w:spacing w:val="-10"/>
          <w:w w:val="95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color w:val="231F20"/>
          <w:w w:val="95"/>
          <w:sz w:val="28"/>
          <w:szCs w:val="28"/>
        </w:rPr>
        <w:t>фиброз</w:t>
      </w:r>
      <w:proofErr w:type="spellEnd"/>
    </w:p>
    <w:p w:rsidR="006040AA" w:rsidRDefault="006040AA" w:rsidP="00080A04">
      <w:pPr>
        <w:pStyle w:val="a7"/>
        <w:numPr>
          <w:ilvl w:val="0"/>
          <w:numId w:val="11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</w:pPr>
      <w:proofErr w:type="spellStart"/>
      <w:r w:rsidRPr="006040AA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Синдромы</w:t>
      </w:r>
      <w:proofErr w:type="spellEnd"/>
      <w:r w:rsidRPr="006040AA">
        <w:rPr>
          <w:rFonts w:ascii="Times New Roman" w:eastAsiaTheme="minorHAnsi" w:hAnsi="Times New Roman"/>
          <w:b/>
          <w:bCs/>
          <w:color w:val="231F20"/>
          <w:spacing w:val="33"/>
          <w:w w:val="95"/>
          <w:sz w:val="28"/>
          <w:szCs w:val="28"/>
        </w:rPr>
        <w:t xml:space="preserve"> </w:t>
      </w:r>
      <w:proofErr w:type="spellStart"/>
      <w:r w:rsidRPr="006040AA"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</w:rPr>
        <w:t>васкулита</w:t>
      </w:r>
      <w:proofErr w:type="spellEnd"/>
      <w:r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  <w:t xml:space="preserve">: </w:t>
      </w:r>
    </w:p>
    <w:p w:rsidR="006040AA" w:rsidRPr="003057B9" w:rsidRDefault="006040AA" w:rsidP="00080A04">
      <w:pPr>
        <w:pStyle w:val="a7"/>
        <w:numPr>
          <w:ilvl w:val="0"/>
          <w:numId w:val="19"/>
        </w:numPr>
        <w:tabs>
          <w:tab w:val="left" w:pos="2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w w:val="95"/>
          <w:sz w:val="28"/>
          <w:szCs w:val="28"/>
          <w:lang w:val="ru-RU"/>
        </w:rPr>
      </w:pPr>
      <w:proofErr w:type="spellStart"/>
      <w:r w:rsidRPr="006040AA">
        <w:rPr>
          <w:rFonts w:ascii="Times New Roman" w:eastAsiaTheme="minorHAnsi" w:hAnsi="Times New Roman"/>
          <w:color w:val="231F20"/>
          <w:w w:val="95"/>
          <w:sz w:val="28"/>
          <w:szCs w:val="28"/>
        </w:rPr>
        <w:t>Болезнь</w:t>
      </w:r>
      <w:proofErr w:type="spellEnd"/>
      <w:r w:rsidRPr="006040AA">
        <w:rPr>
          <w:rFonts w:ascii="Times New Roman" w:eastAsiaTheme="minorHAnsi" w:hAnsi="Times New Roman"/>
          <w:color w:val="231F20"/>
          <w:spacing w:val="1"/>
          <w:w w:val="95"/>
          <w:sz w:val="28"/>
          <w:szCs w:val="28"/>
        </w:rPr>
        <w:t xml:space="preserve"> </w:t>
      </w:r>
      <w:proofErr w:type="spellStart"/>
      <w:r w:rsidRPr="006040AA">
        <w:rPr>
          <w:rFonts w:ascii="Times New Roman" w:eastAsiaTheme="minorHAnsi" w:hAnsi="Times New Roman"/>
          <w:color w:val="231F20"/>
          <w:w w:val="95"/>
          <w:sz w:val="28"/>
          <w:szCs w:val="28"/>
        </w:rPr>
        <w:t>Бехчета</w:t>
      </w:r>
      <w:proofErr w:type="spellEnd"/>
    </w:p>
    <w:p w:rsidR="003057B9" w:rsidRDefault="00E44C8B" w:rsidP="00615AE6">
      <w:pPr>
        <w:spacing w:after="0" w:line="360" w:lineRule="auto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lastRenderedPageBreak/>
        <w:t>Перечень АВС согласно проекту EUROFEVER</w:t>
      </w:r>
      <w:r w:rsidR="003057B9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.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</w:rPr>
      </w:pPr>
      <w:proofErr w:type="spellStart"/>
      <w:r w:rsidRPr="00A81E5A">
        <w:rPr>
          <w:rFonts w:ascii="Times New Roman" w:hAnsi="Times New Roman"/>
          <w:sz w:val="28"/>
          <w:szCs w:val="28"/>
        </w:rPr>
        <w:t>Болезнь</w:t>
      </w:r>
      <w:proofErr w:type="spellEnd"/>
      <w:r w:rsidRPr="00A81E5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81E5A">
        <w:rPr>
          <w:rFonts w:ascii="Times New Roman" w:hAnsi="Times New Roman"/>
          <w:sz w:val="28"/>
          <w:szCs w:val="28"/>
        </w:rPr>
        <w:t>Бехчета</w:t>
      </w:r>
      <w:proofErr w:type="spellEnd"/>
      <w:r w:rsidRPr="00A81E5A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r w:rsidRPr="00A81E5A">
        <w:rPr>
          <w:rFonts w:ascii="Times New Roman" w:hAnsi="Times New Roman"/>
          <w:sz w:val="28"/>
          <w:szCs w:val="28"/>
          <w:lang w:val="ru-RU"/>
        </w:rPr>
        <w:t>Синдром</w:t>
      </w:r>
      <w:r w:rsidRPr="00A81E5A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proofErr w:type="spellStart"/>
      <w:r w:rsidRPr="00A81E5A">
        <w:rPr>
          <w:rFonts w:ascii="Times New Roman" w:hAnsi="Times New Roman"/>
          <w:sz w:val="28"/>
          <w:szCs w:val="28"/>
          <w:lang w:val="ru-RU"/>
        </w:rPr>
        <w:t>Блау</w:t>
      </w:r>
      <w:proofErr w:type="spellEnd"/>
      <w:r w:rsidRPr="00A81E5A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или</w:t>
      </w:r>
      <w:r w:rsidRPr="00A81E5A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раннее</w:t>
      </w:r>
      <w:r w:rsidRPr="00A81E5A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начало</w:t>
      </w:r>
      <w:r w:rsidRPr="00A81E5A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саркоидоза</w:t>
      </w:r>
      <w:r w:rsidRPr="00A81E5A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proofErr w:type="spellStart"/>
      <w:r w:rsidRPr="00A81E5A">
        <w:rPr>
          <w:rFonts w:ascii="Times New Roman" w:hAnsi="Times New Roman"/>
          <w:sz w:val="28"/>
          <w:szCs w:val="28"/>
        </w:rPr>
        <w:t>Криопирин-ассоциированные</w:t>
      </w:r>
      <w:proofErr w:type="spellEnd"/>
      <w:r w:rsidRPr="00A81E5A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A81E5A">
        <w:rPr>
          <w:rFonts w:ascii="Times New Roman" w:hAnsi="Times New Roman"/>
          <w:sz w:val="28"/>
          <w:szCs w:val="28"/>
        </w:rPr>
        <w:t>периодические</w:t>
      </w:r>
      <w:proofErr w:type="spellEnd"/>
      <w:r w:rsidRPr="00A81E5A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A81E5A">
        <w:rPr>
          <w:rFonts w:ascii="Times New Roman" w:hAnsi="Times New Roman"/>
          <w:sz w:val="28"/>
          <w:szCs w:val="28"/>
        </w:rPr>
        <w:t>синдромы</w:t>
      </w:r>
      <w:proofErr w:type="spellEnd"/>
      <w:r w:rsidRPr="00A81E5A">
        <w:rPr>
          <w:rFonts w:ascii="Times New Roman" w:hAnsi="Times New Roman"/>
          <w:spacing w:val="-16"/>
          <w:sz w:val="28"/>
          <w:szCs w:val="28"/>
        </w:rPr>
        <w:t xml:space="preserve"> 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proofErr w:type="spellStart"/>
      <w:r w:rsidRPr="00A81E5A">
        <w:rPr>
          <w:rFonts w:ascii="Times New Roman" w:hAnsi="Times New Roman"/>
          <w:sz w:val="28"/>
          <w:szCs w:val="28"/>
        </w:rPr>
        <w:t>Хронический</w:t>
      </w:r>
      <w:proofErr w:type="spellEnd"/>
      <w:r w:rsidRPr="00A81E5A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A81E5A">
        <w:rPr>
          <w:rFonts w:ascii="Times New Roman" w:hAnsi="Times New Roman"/>
          <w:sz w:val="28"/>
          <w:szCs w:val="28"/>
        </w:rPr>
        <w:t>рецидивирующий</w:t>
      </w:r>
      <w:proofErr w:type="spellEnd"/>
      <w:r w:rsidRPr="00A81E5A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A81E5A">
        <w:rPr>
          <w:rFonts w:ascii="Times New Roman" w:hAnsi="Times New Roman"/>
          <w:sz w:val="28"/>
          <w:szCs w:val="28"/>
        </w:rPr>
        <w:t>мультифокальный</w:t>
      </w:r>
      <w:proofErr w:type="spellEnd"/>
      <w:r w:rsidRPr="00A81E5A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3057B9" w:rsidRPr="00A81E5A">
        <w:rPr>
          <w:rFonts w:ascii="Times New Roman" w:hAnsi="Times New Roman"/>
          <w:sz w:val="28"/>
          <w:szCs w:val="28"/>
          <w:lang w:val="ru-RU"/>
        </w:rPr>
        <w:t xml:space="preserve">остеомиелит </w:t>
      </w:r>
      <w:r w:rsidRPr="00A81E5A">
        <w:rPr>
          <w:rFonts w:ascii="Times New Roman" w:hAnsi="Times New Roman"/>
          <w:spacing w:val="9"/>
          <w:sz w:val="28"/>
          <w:szCs w:val="28"/>
        </w:rPr>
        <w:t xml:space="preserve"> 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r w:rsidRPr="00A81E5A">
        <w:rPr>
          <w:rFonts w:ascii="Times New Roman" w:hAnsi="Times New Roman"/>
          <w:sz w:val="28"/>
          <w:szCs w:val="28"/>
          <w:lang w:val="ru-RU"/>
        </w:rPr>
        <w:t>Болезнь,</w:t>
      </w:r>
      <w:r w:rsidRPr="00A81E5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обусловленная недостаточностью антагониста</w:t>
      </w:r>
      <w:r w:rsidRPr="00A81E5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 xml:space="preserve">ИЛ1 рецептора 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proofErr w:type="spellStart"/>
      <w:r w:rsidRPr="00A81E5A">
        <w:rPr>
          <w:rFonts w:ascii="Times New Roman" w:hAnsi="Times New Roman"/>
          <w:sz w:val="28"/>
          <w:szCs w:val="28"/>
        </w:rPr>
        <w:t>Семейная</w:t>
      </w:r>
      <w:proofErr w:type="spellEnd"/>
      <w:r w:rsidRPr="00A81E5A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A81E5A">
        <w:rPr>
          <w:rFonts w:ascii="Times New Roman" w:hAnsi="Times New Roman"/>
          <w:sz w:val="28"/>
          <w:szCs w:val="28"/>
        </w:rPr>
        <w:t>средиземноморская</w:t>
      </w:r>
      <w:proofErr w:type="spellEnd"/>
      <w:r w:rsidRPr="00A81E5A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A81E5A">
        <w:rPr>
          <w:rFonts w:ascii="Times New Roman" w:hAnsi="Times New Roman"/>
          <w:sz w:val="28"/>
          <w:szCs w:val="28"/>
        </w:rPr>
        <w:t>лихорадка</w:t>
      </w:r>
      <w:proofErr w:type="spellEnd"/>
      <w:r w:rsidRPr="00A81E5A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r w:rsidRPr="00A81E5A">
        <w:rPr>
          <w:rFonts w:ascii="Times New Roman" w:hAnsi="Times New Roman"/>
          <w:sz w:val="28"/>
          <w:szCs w:val="28"/>
          <w:lang w:val="ru-RU"/>
        </w:rPr>
        <w:t>Недостаточность</w:t>
      </w:r>
      <w:r w:rsidRPr="00A81E5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A81E5A">
        <w:rPr>
          <w:rFonts w:ascii="Times New Roman" w:hAnsi="Times New Roman"/>
          <w:sz w:val="28"/>
          <w:szCs w:val="28"/>
          <w:lang w:val="ru-RU"/>
        </w:rPr>
        <w:t>мевалонаткиназы</w:t>
      </w:r>
      <w:proofErr w:type="spellEnd"/>
      <w:r w:rsidRPr="00A81E5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или</w:t>
      </w:r>
      <w:r w:rsidRPr="00A81E5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A81E5A">
        <w:rPr>
          <w:rFonts w:ascii="Times New Roman" w:hAnsi="Times New Roman"/>
          <w:sz w:val="28"/>
          <w:szCs w:val="28"/>
          <w:lang w:val="ru-RU"/>
        </w:rPr>
        <w:t>гипер</w:t>
      </w:r>
      <w:r w:rsidRPr="00A81E5A">
        <w:rPr>
          <w:rFonts w:ascii="Times New Roman" w:hAnsi="Times New Roman"/>
          <w:sz w:val="28"/>
          <w:szCs w:val="28"/>
        </w:rPr>
        <w:t>IgD</w:t>
      </w:r>
      <w:proofErr w:type="spellEnd"/>
      <w:r w:rsidRPr="00A81E5A">
        <w:rPr>
          <w:rFonts w:ascii="Times New Roman" w:hAnsi="Times New Roman"/>
          <w:sz w:val="28"/>
          <w:szCs w:val="28"/>
          <w:lang w:val="ru-RU"/>
        </w:rPr>
        <w:t>-синдром</w:t>
      </w:r>
      <w:r w:rsidRPr="00A81E5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r w:rsidRPr="00A81E5A">
        <w:rPr>
          <w:rFonts w:ascii="Times New Roman" w:hAnsi="Times New Roman"/>
          <w:sz w:val="28"/>
          <w:szCs w:val="28"/>
        </w:rPr>
        <w:t>NLRP</w:t>
      </w:r>
      <w:r w:rsidRPr="00A81E5A">
        <w:rPr>
          <w:rFonts w:ascii="Times New Roman" w:hAnsi="Times New Roman"/>
          <w:sz w:val="28"/>
          <w:szCs w:val="28"/>
          <w:lang w:val="ru-RU"/>
        </w:rPr>
        <w:t>12</w:t>
      </w:r>
      <w:r w:rsidRPr="00A81E5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ассоциированный периодический</w:t>
      </w:r>
      <w:r w:rsidRPr="00A81E5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синдром (</w:t>
      </w:r>
      <w:r w:rsidRPr="00A81E5A">
        <w:rPr>
          <w:rFonts w:ascii="Times New Roman" w:hAnsi="Times New Roman"/>
          <w:sz w:val="28"/>
          <w:szCs w:val="28"/>
        </w:rPr>
        <w:t>NLRP</w:t>
      </w:r>
      <w:r w:rsidRPr="00A81E5A">
        <w:rPr>
          <w:rFonts w:ascii="Times New Roman" w:hAnsi="Times New Roman"/>
          <w:sz w:val="28"/>
          <w:szCs w:val="28"/>
          <w:lang w:val="ru-RU"/>
        </w:rPr>
        <w:t>12-</w:t>
      </w:r>
      <w:r w:rsidRPr="00A81E5A">
        <w:rPr>
          <w:rFonts w:ascii="Times New Roman" w:hAnsi="Times New Roman"/>
          <w:sz w:val="28"/>
          <w:szCs w:val="28"/>
        </w:rPr>
        <w:t>associated</w:t>
      </w:r>
      <w:r w:rsidRPr="00A81E5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</w:rPr>
        <w:t>periodic</w:t>
      </w:r>
      <w:r w:rsidRPr="00A81E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</w:rPr>
        <w:t>syndrome</w:t>
      </w:r>
      <w:r w:rsidRPr="00A81E5A">
        <w:rPr>
          <w:rFonts w:ascii="Times New Roman" w:hAnsi="Times New Roman"/>
          <w:sz w:val="28"/>
          <w:szCs w:val="28"/>
          <w:lang w:val="ru-RU"/>
        </w:rPr>
        <w:t>)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proofErr w:type="spellStart"/>
      <w:r w:rsidRPr="00A81E5A">
        <w:rPr>
          <w:rFonts w:ascii="Times New Roman" w:hAnsi="Times New Roman"/>
          <w:sz w:val="28"/>
          <w:szCs w:val="28"/>
          <w:lang w:val="ru-RU"/>
        </w:rPr>
        <w:t>Пиогенный</w:t>
      </w:r>
      <w:proofErr w:type="spellEnd"/>
      <w:r w:rsidRPr="00A81E5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стерильный</w:t>
      </w:r>
      <w:r w:rsidRPr="00A81E5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артрит</w:t>
      </w:r>
      <w:r w:rsidR="003057B9" w:rsidRPr="00A81E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057B9" w:rsidRPr="00A81E5A">
        <w:rPr>
          <w:rFonts w:ascii="Times New Roman" w:hAnsi="Times New Roman"/>
          <w:sz w:val="28"/>
          <w:szCs w:val="28"/>
          <w:lang w:val="ru-RU"/>
        </w:rPr>
        <w:t xml:space="preserve">( </w:t>
      </w:r>
      <w:r w:rsidRPr="00A81E5A">
        <w:rPr>
          <w:rFonts w:ascii="Times New Roman" w:hAnsi="Times New Roman"/>
          <w:sz w:val="28"/>
          <w:szCs w:val="28"/>
          <w:lang w:val="ru-RU"/>
        </w:rPr>
        <w:t>синдром</w:t>
      </w:r>
      <w:proofErr w:type="gramEnd"/>
      <w:r w:rsidRPr="00A81E5A">
        <w:rPr>
          <w:rFonts w:ascii="Times New Roman" w:hAnsi="Times New Roman"/>
          <w:sz w:val="28"/>
          <w:szCs w:val="28"/>
          <w:lang w:val="ru-RU"/>
        </w:rPr>
        <w:t>/</w:t>
      </w:r>
      <w:r w:rsidRPr="00A81E5A">
        <w:rPr>
          <w:rFonts w:ascii="Times New Roman" w:hAnsi="Times New Roman"/>
          <w:sz w:val="28"/>
          <w:szCs w:val="28"/>
        </w:rPr>
        <w:t>PAPA</w:t>
      </w:r>
      <w:r w:rsidRPr="00A81E5A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 xml:space="preserve">синдром </w:t>
      </w:r>
      <w:r w:rsidR="003057B9" w:rsidRPr="00A81E5A">
        <w:rPr>
          <w:rFonts w:ascii="Times New Roman" w:hAnsi="Times New Roman"/>
          <w:sz w:val="28"/>
          <w:szCs w:val="28"/>
          <w:lang w:val="ru-RU"/>
        </w:rPr>
        <w:t>)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r w:rsidRPr="00A81E5A">
        <w:rPr>
          <w:rFonts w:ascii="Times New Roman" w:hAnsi="Times New Roman"/>
          <w:sz w:val="28"/>
          <w:szCs w:val="28"/>
          <w:lang w:val="ru-RU"/>
        </w:rPr>
        <w:t>Периодический</w:t>
      </w:r>
      <w:r w:rsidRPr="00A81E5A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синдром,</w:t>
      </w:r>
      <w:r w:rsidRPr="00A81E5A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ассоциированный</w:t>
      </w:r>
      <w:r w:rsidRPr="00A81E5A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с</w:t>
      </w:r>
      <w:r w:rsidRPr="00A81E5A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рецептором</w:t>
      </w:r>
      <w:r w:rsidRPr="00A81E5A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к</w:t>
      </w:r>
      <w:r w:rsidRPr="00A81E5A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фактору</w:t>
      </w:r>
      <w:r w:rsidRPr="00A81E5A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некроза</w:t>
      </w:r>
      <w:r w:rsidRPr="00A81E5A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 xml:space="preserve">опухоли </w:t>
      </w:r>
    </w:p>
    <w:p w:rsidR="003057B9" w:rsidRPr="00A81E5A" w:rsidRDefault="006040AA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r w:rsidRPr="00A81E5A">
        <w:rPr>
          <w:rFonts w:ascii="Times New Roman" w:hAnsi="Times New Roman"/>
          <w:sz w:val="28"/>
          <w:szCs w:val="28"/>
          <w:lang w:val="ru-RU"/>
        </w:rPr>
        <w:t>Периодическая</w:t>
      </w:r>
      <w:r w:rsidRPr="00A81E5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лихорадка,</w:t>
      </w:r>
      <w:r w:rsidRPr="00A81E5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афтозный</w:t>
      </w:r>
      <w:r w:rsidRPr="00A81E5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стоматит,</w:t>
      </w:r>
      <w:r w:rsidRPr="00A81E5A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фарингит</w:t>
      </w:r>
      <w:r w:rsidRPr="00A81E5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и</w:t>
      </w:r>
      <w:r w:rsidRPr="00A81E5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шейный</w:t>
      </w:r>
      <w:r w:rsidRPr="00A81E5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="003057B9" w:rsidRPr="00A81E5A">
        <w:rPr>
          <w:rFonts w:ascii="Times New Roman" w:hAnsi="Times New Roman"/>
          <w:sz w:val="28"/>
          <w:szCs w:val="28"/>
          <w:lang w:val="ru-RU"/>
        </w:rPr>
        <w:t>лимфаденит</w:t>
      </w:r>
      <w:r w:rsidRPr="00A81E5A">
        <w:rPr>
          <w:rFonts w:ascii="Times New Roman" w:hAnsi="Times New Roman"/>
          <w:sz w:val="28"/>
          <w:szCs w:val="28"/>
          <w:lang w:val="ru-RU"/>
        </w:rPr>
        <w:t>/</w:t>
      </w:r>
      <w:r w:rsidRPr="00A81E5A">
        <w:rPr>
          <w:rFonts w:ascii="Times New Roman" w:hAnsi="Times New Roman"/>
          <w:sz w:val="28"/>
          <w:szCs w:val="28"/>
        </w:rPr>
        <w:t>PFAPA</w:t>
      </w:r>
      <w:r w:rsidRPr="00A81E5A">
        <w:rPr>
          <w:rFonts w:ascii="Times New Roman" w:hAnsi="Times New Roman"/>
          <w:sz w:val="28"/>
          <w:szCs w:val="28"/>
          <w:lang w:val="ru-RU"/>
        </w:rPr>
        <w:t xml:space="preserve"> синдром (</w:t>
      </w:r>
      <w:r w:rsidRPr="00A81E5A">
        <w:rPr>
          <w:rFonts w:ascii="Times New Roman" w:hAnsi="Times New Roman"/>
          <w:sz w:val="28"/>
          <w:szCs w:val="28"/>
        </w:rPr>
        <w:t>Periodic</w:t>
      </w:r>
      <w:r w:rsidRPr="00A81E5A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</w:rPr>
        <w:t>fever</w:t>
      </w:r>
      <w:r w:rsidRPr="00A81E5A">
        <w:rPr>
          <w:rFonts w:ascii="Times New Roman" w:hAnsi="Times New Roman"/>
          <w:sz w:val="28"/>
          <w:szCs w:val="28"/>
          <w:lang w:val="ru-RU"/>
        </w:rPr>
        <w:t>,</w:t>
      </w:r>
      <w:r w:rsidRPr="00A81E5A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</w:rPr>
        <w:t>aphthous</w:t>
      </w:r>
      <w:r w:rsidRPr="00A81E5A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</w:rPr>
        <w:t>stomatitis</w:t>
      </w:r>
      <w:r w:rsidRPr="00A81E5A">
        <w:rPr>
          <w:rFonts w:ascii="Times New Roman" w:hAnsi="Times New Roman"/>
          <w:sz w:val="28"/>
          <w:szCs w:val="28"/>
          <w:lang w:val="ru-RU"/>
        </w:rPr>
        <w:t>,</w:t>
      </w:r>
      <w:r w:rsidRPr="00A81E5A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</w:rPr>
        <w:t>pharyngitis</w:t>
      </w:r>
      <w:r w:rsidRPr="00A81E5A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</w:rPr>
        <w:t>and</w:t>
      </w:r>
      <w:r w:rsidRPr="00A81E5A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</w:rPr>
        <w:t>cervical</w:t>
      </w:r>
      <w:r w:rsidRPr="00A81E5A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</w:rPr>
        <w:t>adenitis</w:t>
      </w:r>
      <w:r w:rsidRPr="00A81E5A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  <w:lang w:val="ru-RU"/>
        </w:rPr>
        <w:t>–</w:t>
      </w:r>
      <w:r w:rsidRPr="00A81E5A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A81E5A">
        <w:rPr>
          <w:rFonts w:ascii="Times New Roman" w:hAnsi="Times New Roman"/>
          <w:sz w:val="28"/>
          <w:szCs w:val="28"/>
        </w:rPr>
        <w:t>PFAPA</w:t>
      </w:r>
      <w:r w:rsidRPr="00A81E5A">
        <w:rPr>
          <w:rFonts w:ascii="Times New Roman" w:hAnsi="Times New Roman"/>
          <w:sz w:val="28"/>
          <w:szCs w:val="28"/>
          <w:lang w:val="ru-RU"/>
        </w:rPr>
        <w:t>)</w:t>
      </w:r>
    </w:p>
    <w:p w:rsidR="00436444" w:rsidRPr="00A81E5A" w:rsidRDefault="003057B9" w:rsidP="00080A04">
      <w:pPr>
        <w:pStyle w:val="a7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r w:rsidRPr="00A81E5A">
        <w:rPr>
          <w:rFonts w:ascii="Times New Roman" w:hAnsi="Times New Roman"/>
          <w:sz w:val="28"/>
          <w:szCs w:val="28"/>
          <w:lang w:val="ru-RU"/>
        </w:rPr>
        <w:t xml:space="preserve">Недифференцированная периодическая лихорадка </w:t>
      </w:r>
      <w:r w:rsidR="006040AA" w:rsidRPr="00A81E5A">
        <w:rPr>
          <w:rFonts w:ascii="Times New Roman" w:hAnsi="Times New Roman"/>
          <w:spacing w:val="42"/>
          <w:sz w:val="28"/>
          <w:szCs w:val="28"/>
        </w:rPr>
        <w:t xml:space="preserve"> </w:t>
      </w:r>
    </w:p>
    <w:p w:rsidR="00A81E5A" w:rsidRPr="00A81E5A" w:rsidRDefault="00A81E5A" w:rsidP="00A81E5A">
      <w:pPr>
        <w:pStyle w:val="a7"/>
        <w:spacing w:after="0" w:line="360" w:lineRule="auto"/>
        <w:ind w:left="1730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</w:p>
    <w:p w:rsidR="00E44C8B" w:rsidRPr="00615AE6" w:rsidRDefault="00E44C8B" w:rsidP="00080A04">
      <w:pPr>
        <w:pStyle w:val="a7"/>
        <w:numPr>
          <w:ilvl w:val="0"/>
          <w:numId w:val="25"/>
        </w:numPr>
        <w:spacing w:after="0" w:line="360" w:lineRule="auto"/>
        <w:ind w:left="0" w:firstLine="0"/>
        <w:rPr>
          <w:rFonts w:ascii="Times New Roman" w:eastAsiaTheme="minorHAnsi" w:hAnsi="Times New Roman"/>
          <w:b/>
          <w:bCs/>
          <w:color w:val="231F20"/>
          <w:sz w:val="28"/>
          <w:szCs w:val="28"/>
        </w:rPr>
      </w:pPr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КЛИНИ</w:t>
      </w:r>
      <w:r w:rsidR="003057B9"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ЧЕСКАЯ КАРТИНА </w:t>
      </w:r>
      <w:r w:rsidR="00D056F3"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АУТОВОСПАЛИТЕЛЬНЫХ ЗАБОЛЕВАНИЙ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Казалось бы, АВС имеют мало общего с традиционными первичными иммунодефицитными состояниями (ПИДС). Действительно, к привычным проявлениям ПИДС принято относить частые инфекции с дефицитом иммунного ответа, склонность к аутоиммунным и опухолевым заболеваниям, в то время как АВС характеризуются редкими инфекциями, отсутствием аутоиммунного компонента (в соответствии с определением) и избыточным иммунным ответом. Однако, учитывая сложность и взаимосвязь всех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>компонентов иммунитета, такое противопоставление кажется неоправданным. Между этими группами заболеваний существует множество параллелей, и уроки, усвоенные при ведении больных как с традиционными ПИДС, так и с АВС, необходимо учитывать при изучении обеих групп нозологий.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/>
          <w:color w:val="231F20"/>
          <w:sz w:val="28"/>
          <w:szCs w:val="28"/>
        </w:rPr>
        <w:t>Общие клинические характеристики АВС:</w:t>
      </w:r>
    </w:p>
    <w:p w:rsidR="00E44C8B" w:rsidRPr="00E44C8B" w:rsidRDefault="00E44C8B" w:rsidP="00080A04">
      <w:pPr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Рецидивирующие атаки лихорадки</w:t>
      </w:r>
    </w:p>
    <w:p w:rsidR="00E44C8B" w:rsidRPr="00E44C8B" w:rsidRDefault="00E44C8B" w:rsidP="00080A04">
      <w:pPr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Воспаление серозных оболочек</w:t>
      </w:r>
    </w:p>
    <w:p w:rsidR="00E44C8B" w:rsidRPr="00E44C8B" w:rsidRDefault="00E44C8B" w:rsidP="00080A04">
      <w:pPr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Мышечно-суставная симптоматика</w:t>
      </w:r>
    </w:p>
    <w:p w:rsidR="00E44C8B" w:rsidRPr="00E44C8B" w:rsidRDefault="00E44C8B" w:rsidP="00080A04">
      <w:pPr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Разнообразные сыпи воспалительной природ</w:t>
      </w:r>
    </w:p>
    <w:p w:rsidR="00E44C8B" w:rsidRPr="00E44C8B" w:rsidRDefault="00E44C8B" w:rsidP="00080A04">
      <w:pPr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Возможное развитие амилоидоза</w:t>
      </w:r>
    </w:p>
    <w:p w:rsidR="00E44C8B" w:rsidRPr="00E44C8B" w:rsidRDefault="00E44C8B" w:rsidP="00080A04">
      <w:pPr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Высокие лабораторные показатели активности воспаления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Установлено, что АВС чаще всего дебютируют в детском возрасте, иногда на первом году жизни, и являются поэтому, главным образом, педиатрической проблемой. В то же время эти заболевания могут начинаться и у взрослых, или, дебютируя у детей, сопровождать больного на протяжении многих лет жизни.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/>
          <w:color w:val="231F20"/>
          <w:sz w:val="28"/>
          <w:szCs w:val="28"/>
        </w:rPr>
        <w:t>К врожденным периодическим лихорадочным синдромам относятся:</w:t>
      </w:r>
    </w:p>
    <w:p w:rsidR="00E44C8B" w:rsidRPr="00E44C8B" w:rsidRDefault="00E44C8B" w:rsidP="00080A04">
      <w:pPr>
        <w:numPr>
          <w:ilvl w:val="0"/>
          <w:numId w:val="3"/>
        </w:numPr>
        <w:spacing w:after="0" w:line="360" w:lineRule="auto"/>
        <w:ind w:left="1281" w:firstLine="709"/>
        <w:jc w:val="both"/>
        <w:rPr>
          <w:rFonts w:ascii="Times New Roman" w:eastAsiaTheme="minorHAnsi" w:hAnsi="Times New Roman"/>
          <w:color w:val="231F20"/>
          <w:sz w:val="28"/>
          <w:szCs w:val="28"/>
          <w:u w:val="single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семейная средиземноморская лихорадка</w:t>
      </w:r>
    </w:p>
    <w:p w:rsidR="00E44C8B" w:rsidRPr="00E44C8B" w:rsidRDefault="00E44C8B" w:rsidP="00080A04">
      <w:pPr>
        <w:numPr>
          <w:ilvl w:val="0"/>
          <w:numId w:val="3"/>
        </w:numPr>
        <w:spacing w:after="0" w:line="360" w:lineRule="auto"/>
        <w:ind w:left="1281" w:firstLine="709"/>
        <w:jc w:val="both"/>
        <w:rPr>
          <w:rFonts w:ascii="Times New Roman" w:eastAsiaTheme="minorHAnsi" w:hAnsi="Times New Roman"/>
          <w:color w:val="231F20"/>
          <w:sz w:val="28"/>
          <w:szCs w:val="28"/>
          <w:u w:val="single"/>
        </w:rPr>
      </w:pP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гипергаммаглобулиемия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D (синдром дефицита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мевалонат-киназы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– HIDS/MVKD)</w:t>
      </w:r>
    </w:p>
    <w:p w:rsidR="00E44C8B" w:rsidRPr="00E44C8B" w:rsidRDefault="00E44C8B" w:rsidP="00080A04">
      <w:pPr>
        <w:numPr>
          <w:ilvl w:val="0"/>
          <w:numId w:val="3"/>
        </w:numPr>
        <w:spacing w:after="0" w:line="360" w:lineRule="auto"/>
        <w:ind w:left="1281" w:firstLine="709"/>
        <w:jc w:val="both"/>
        <w:rPr>
          <w:rFonts w:ascii="Times New Roman" w:eastAsiaTheme="minorHAnsi" w:hAnsi="Times New Roman"/>
          <w:color w:val="231F20"/>
          <w:sz w:val="28"/>
          <w:szCs w:val="28"/>
          <w:u w:val="single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TRAPS-синдром</w:t>
      </w:r>
    </w:p>
    <w:p w:rsidR="00E44C8B" w:rsidRPr="00E44C8B" w:rsidRDefault="00E44C8B" w:rsidP="00080A04">
      <w:pPr>
        <w:numPr>
          <w:ilvl w:val="0"/>
          <w:numId w:val="3"/>
        </w:numPr>
        <w:spacing w:after="0" w:line="360" w:lineRule="auto"/>
        <w:ind w:left="1281" w:firstLine="709"/>
        <w:jc w:val="both"/>
        <w:rPr>
          <w:rFonts w:ascii="Times New Roman" w:eastAsiaTheme="minorHAnsi" w:hAnsi="Times New Roman"/>
          <w:color w:val="231F20"/>
          <w:sz w:val="28"/>
          <w:szCs w:val="28"/>
          <w:u w:val="single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связанные с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криопирином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периодические синдромы (CAPS)</w:t>
      </w:r>
    </w:p>
    <w:p w:rsidR="00E44C8B" w:rsidRPr="00E44C8B" w:rsidRDefault="00E44C8B" w:rsidP="00080A04">
      <w:pPr>
        <w:numPr>
          <w:ilvl w:val="0"/>
          <w:numId w:val="3"/>
        </w:numPr>
        <w:spacing w:after="0" w:line="360" w:lineRule="auto"/>
        <w:ind w:left="1281"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Синдром </w:t>
      </w:r>
      <w:r w:rsidRPr="00E44C8B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>PFAPA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Ведущий признак заболеваний – лихорадочный синдром, требующий исключения на этапе верификации диагноза инфекционных,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гематоонкологических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, ревматических и других заболеваний.</w:t>
      </w:r>
    </w:p>
    <w:p w:rsidR="00E44C8B" w:rsidRPr="00834E60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Своевременная диагностика АВС представляет сложную проблему, что связано, во-первых, с редкостью этих заболеваний и недостаточными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 xml:space="preserve">знаниями о них среди различных специалистов и, во-вторых, с разнообразием их клинической картины. Как было сказано выше, общими для этой группы заболеваний являются лихорадка (рецидивирующая с различными интервалами), воспалительная лабораторная активность во время эпизодов обострения, а нередко и в промежутках между ними, кожные сыпи и поражения слизистых оболочек, поражения суставов (от артралгий до тяжелых артритов с выраженной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дефигурацией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),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лимфопролиферация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. У наиболее часто встречающихся АВС нередко отмечают идентичную клиническую картину, поэтому во многих случаях окончательная верификация диагноза возможна только после проведения молекулярно-генетического исследования. Однако есть и характерные отличительные особенности отдельных синдромов. Рассмотрим некоторые из них</w:t>
      </w:r>
      <w:r w:rsidR="00FB378D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r w:rsidR="003D4446" w:rsidRPr="00834E60">
        <w:rPr>
          <w:rFonts w:ascii="Times New Roman" w:eastAsiaTheme="minorHAnsi" w:hAnsi="Times New Roman"/>
          <w:color w:val="231F20"/>
          <w:sz w:val="28"/>
          <w:szCs w:val="28"/>
        </w:rPr>
        <w:t>[4]</w:t>
      </w:r>
    </w:p>
    <w:p w:rsidR="00E44C8B" w:rsidRPr="00615AE6" w:rsidRDefault="00E44C8B" w:rsidP="00080A04">
      <w:pPr>
        <w:pStyle w:val="a7"/>
        <w:numPr>
          <w:ilvl w:val="1"/>
          <w:numId w:val="26"/>
        </w:numPr>
        <w:spacing w:after="0" w:line="360" w:lineRule="auto"/>
        <w:ind w:left="0" w:firstLine="0"/>
        <w:rPr>
          <w:rFonts w:ascii="Times New Roman" w:eastAsiaTheme="minorHAnsi" w:hAnsi="Times New Roman"/>
          <w:b/>
          <w:bCs/>
          <w:color w:val="231F20"/>
          <w:sz w:val="28"/>
          <w:szCs w:val="28"/>
        </w:rPr>
      </w:pPr>
      <w:bookmarkStart w:id="7" w:name="_Hlk153885411"/>
      <w:proofErr w:type="spellStart"/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Семейная</w:t>
      </w:r>
      <w:proofErr w:type="spellEnd"/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средиземноморская</w:t>
      </w:r>
      <w:proofErr w:type="spellEnd"/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лихорадка</w:t>
      </w:r>
      <w:proofErr w:type="spellEnd"/>
    </w:p>
    <w:bookmarkEnd w:id="7"/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Исторически первой из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аутовоспалительных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болезней была описана семейная средиземноморская лихорадка –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Familial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Mediterranean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Fever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(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FMF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). Первое описание пациентов с FMF было сделано в 1908 г.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Janeway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Mosenthal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. В Советском Союзе большой вклад в изучение FMF внесла школа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Е.М.Тареева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(О.М. Виноградова). FMF является самым распространённым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аутовоспалительным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синдромом. В мире им страдают более 100 000 пациентов. Заболевание встречается преимущественно в определённых этнических группах, относящихся к народам средиземноморского бассейна: у евреев-сефардов, арабов, турок, армян. Также значительное, хотя и менее частое, чем в вышеуказанных популяциях, число случаев отмечено среди греков, итальянцев, бельгийцев. За счет миграции населения носители мутантных генов распространились по всему миру: пациенты с FMF встречаются в Северной и Западной Европе, Америке и даже в Австралии.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Причина сохранения в современной средиземноморской популяции человека высокой частоты носительства MEFV остается неясной, однако сочетание ее с многочисленностью аллелей MEFV может свидетельствовать в пользу благоприятных условий для естественного отбора гетерозигот-носителей этих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 xml:space="preserve">аллелей, по аналогии с распространенностью гена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серповидноклеточной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анемии в эндемичных очагах малярии.</w:t>
      </w:r>
    </w:p>
    <w:p w:rsidR="00E44C8B" w:rsidRPr="00C603D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Ген, дефект которого обусловливает FMF, локализован на коротком плече 16-й хромосомы (16p13.3) и обозначается как </w:t>
      </w:r>
      <w:r w:rsidRPr="00E44C8B">
        <w:rPr>
          <w:rFonts w:ascii="Times New Roman" w:eastAsiaTheme="minorHAnsi" w:hAnsi="Times New Roman"/>
          <w:i/>
          <w:iCs/>
          <w:color w:val="231F20"/>
          <w:sz w:val="28"/>
          <w:szCs w:val="28"/>
        </w:rPr>
        <w:t>МEFV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. Для этого заболевания характерен аутосомно-рецессивный тип наследования.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Наиболее распространёнными являются мутации M694V замена кодона метионина на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валин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в 694-ом положении) и V726A (замена кодона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валина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на аланин в 726-ом положении). Ген MEFV кодирует белок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пирин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(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маренострин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), преимущественно экспрессирующийся в клетках миелоидного ряда, в частности в нейтрофилах, и моноцитах. Функция данного белка во многом не изучена, но известно, что он, вместе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криопирином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, относится к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суперсемейству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белков, содержащих «домен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клеточной смерти». Как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пирин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так 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криопирин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содержат вышеуказанный N-терминальный домен, состоящий примерно из 90 аминокислот, который взаимодействует с общим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адапторным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белком, называемым апоптоз-ассоциированный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крапчатоподобный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белок. Благодаря этому взаимодействию происходит активация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каспазы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1 – фермента, участвующего в генерации апоптоза, а также осуществляющего превращение (процессинг) неактивной формы – проинтерлейкина-1β (про-ИЛ1-1β) – в активную форму – ИЛ-1β – важнейшего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провоспалительного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цитокина</w:t>
      </w:r>
      <w:r w:rsidR="00C603DB" w:rsidRPr="00C603DB">
        <w:rPr>
          <w:rFonts w:ascii="Times New Roman" w:eastAsiaTheme="minorHAnsi" w:hAnsi="Times New Roman"/>
          <w:color w:val="231F20"/>
          <w:sz w:val="28"/>
          <w:szCs w:val="28"/>
        </w:rPr>
        <w:t xml:space="preserve"> [5]</w:t>
      </w:r>
      <w:r w:rsidR="00C603DB">
        <w:rPr>
          <w:rFonts w:ascii="Times New Roman" w:eastAsiaTheme="minorHAnsi" w:hAnsi="Times New Roman"/>
          <w:color w:val="231F20"/>
          <w:sz w:val="28"/>
          <w:szCs w:val="28"/>
        </w:rPr>
        <w:t>.</w:t>
      </w:r>
    </w:p>
    <w:p w:rsidR="00E44C8B" w:rsidRPr="003D4446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Характерны короткие эпизоды лихорадки (24-48 часов) в сочетании с выраженным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серозитом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который проявляется в виде болей в животе и грудной клетке. В момент приступа возможны также рвота, артрит/артралгия,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рожеподобные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высыпания на коже. Обычно за год случается несколько эпизодов. Есть ряд больных, у которых единственным проявлением заболевания являются периодически повторяющиеся атаки лихорадки. В комбинации симптомов у большинства пациентов присутствует абдоминальная боль, варьирующая от лёгкой/умеренной боли до картины «острого живота». Нередко абдоминальная боль сопровождается тошнотой, рвотой, диареей или, наоборот, запором. Артрит, кроме коленных, может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>развиваться в тазобедренных и голеностопных суставах. Хронический деструктивный артрит (5-10% от всех суставных поражений) и мигрирующий полиартрит относятся к редким проявлениям заболевания. У небольшого числа пациентов формируется картина, напоминающая спондилит, всегда HLA B27-негативный, с минимальными рентгенологическими изменениями. Болезнь возникает преимущественно в детском или юношеском возрасте. В период между приступами болезненных проявлений не отмечается, а во время приступа болезни некоторые пациенты сохраняют работоспособность. Длительность приступа может составлять от 12 ч до 3 суток, а продолжительность межприступного периода у одного и того же пациента – от нескольких дней до нескольких месяцев. Самое тяжелое проявление – АА-амилоидоз. Частота амилоидоза, по данным разных авторов, варьируется от 20 до 40%. В любом случае, прогноз болезни определяется наличием и тяжестью амилоидоза. Основным органом-мишенью при АА-амилоидозе являются почки</w:t>
      </w:r>
      <w:r w:rsidR="003D4446" w:rsidRPr="003D4446">
        <w:rPr>
          <w:rFonts w:ascii="Times New Roman" w:eastAsiaTheme="minorHAnsi" w:hAnsi="Times New Roman"/>
          <w:color w:val="231F20"/>
          <w:sz w:val="28"/>
          <w:szCs w:val="28"/>
        </w:rPr>
        <w:t xml:space="preserve"> [</w:t>
      </w:r>
      <w:r w:rsidR="003D4446" w:rsidRPr="00834E60">
        <w:rPr>
          <w:rFonts w:ascii="Times New Roman" w:eastAsiaTheme="minorHAnsi" w:hAnsi="Times New Roman"/>
          <w:color w:val="231F20"/>
          <w:sz w:val="28"/>
          <w:szCs w:val="28"/>
        </w:rPr>
        <w:t>5]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>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Для диагностики наиболее часто используют критерии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Тель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Хашомер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. Для установления определенного диагноза необходимо наличие у пациента двух больших критериев или одного большого критерия и двух малых; вероятный диагноз устанавливают, если у пациенты отмечены один большой и один малый критерий.</w:t>
      </w:r>
    </w:p>
    <w:p w:rsidR="00E44C8B" w:rsidRPr="0013054C" w:rsidRDefault="00E44C8B" w:rsidP="00615AE6">
      <w:pPr>
        <w:spacing w:after="0" w:line="360" w:lineRule="auto"/>
        <w:jc w:val="both"/>
        <w:rPr>
          <w:rFonts w:ascii="Times New Roman" w:eastAsiaTheme="minorHAnsi" w:hAnsi="Times New Roman"/>
          <w:b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/>
          <w:color w:val="231F20"/>
          <w:sz w:val="28"/>
          <w:szCs w:val="28"/>
        </w:rPr>
        <w:t xml:space="preserve">Диагностические критерии </w:t>
      </w:r>
      <w:r w:rsidRPr="00E44C8B">
        <w:rPr>
          <w:rFonts w:ascii="Times New Roman" w:eastAsiaTheme="minorHAnsi" w:hAnsi="Times New Roman"/>
          <w:b/>
          <w:color w:val="231F20"/>
          <w:sz w:val="28"/>
          <w:szCs w:val="28"/>
          <w:lang w:val="en-US"/>
        </w:rPr>
        <w:t>FMF</w:t>
      </w:r>
    </w:p>
    <w:p w:rsidR="00BC1091" w:rsidRPr="00BC1091" w:rsidRDefault="00BC1091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  <w:u w:val="single"/>
        </w:rPr>
      </w:pPr>
      <w:r w:rsidRPr="00BC1091">
        <w:rPr>
          <w:rFonts w:ascii="Times New Roman" w:eastAsiaTheme="minorHAnsi" w:hAnsi="Times New Roman"/>
          <w:color w:val="231F20"/>
          <w:sz w:val="28"/>
          <w:szCs w:val="28"/>
          <w:u w:val="single"/>
        </w:rPr>
        <w:t xml:space="preserve">Критерии клиники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  <w:u w:val="single"/>
        </w:rPr>
        <w:t>Тель-Хашомер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  <w:u w:val="single"/>
        </w:rPr>
        <w:t xml:space="preserve"> (Тель-Авив)</w:t>
      </w:r>
    </w:p>
    <w:p w:rsidR="00BC1091" w:rsidRPr="00BC1091" w:rsidRDefault="00BC1091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  <w:lang w:val="en-US"/>
        </w:rPr>
      </w:pPr>
      <w:proofErr w:type="spellStart"/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  <w:lang w:val="en-US"/>
        </w:rPr>
        <w:t>Большие</w:t>
      </w:r>
      <w:proofErr w:type="spellEnd"/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  <w:lang w:val="en-US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  <w:lang w:val="en-US"/>
        </w:rPr>
        <w:t>критерии</w:t>
      </w:r>
      <w:proofErr w:type="spellEnd"/>
    </w:p>
    <w:p w:rsidR="00BC1091" w:rsidRDefault="00BC1091" w:rsidP="00080A04">
      <w:pPr>
        <w:pStyle w:val="a7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Рецидивирующие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эпизоды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лихорадки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с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полисерозитом</w:t>
      </w:r>
      <w:proofErr w:type="spellEnd"/>
    </w:p>
    <w:p w:rsidR="00BC1091" w:rsidRDefault="00BC1091" w:rsidP="00080A04">
      <w:pPr>
        <w:pStyle w:val="a7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  <w:lang w:val="ru-RU"/>
        </w:rPr>
      </w:pPr>
      <w:r w:rsidRPr="00BC1091">
        <w:rPr>
          <w:rFonts w:ascii="Times New Roman" w:eastAsiaTheme="minorHAnsi" w:hAnsi="Times New Roman"/>
          <w:color w:val="231F20"/>
          <w:sz w:val="28"/>
          <w:szCs w:val="28"/>
          <w:lang w:val="ru-RU"/>
        </w:rPr>
        <w:t>АА — амилоидоз при отсутствии других причин</w:t>
      </w:r>
    </w:p>
    <w:p w:rsidR="00BC1091" w:rsidRPr="00BC1091" w:rsidRDefault="00BC1091" w:rsidP="00080A04">
      <w:pPr>
        <w:pStyle w:val="a7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  <w:lang w:val="ru-RU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Эффект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от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колхицина</w:t>
      </w:r>
      <w:proofErr w:type="spellEnd"/>
    </w:p>
    <w:p w:rsidR="00BC1091" w:rsidRPr="00BC1091" w:rsidRDefault="00BC1091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  <w:lang w:val="en-US"/>
        </w:rPr>
      </w:pPr>
      <w:proofErr w:type="spellStart"/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  <w:lang w:val="en-US"/>
        </w:rPr>
        <w:t>Малые</w:t>
      </w:r>
      <w:proofErr w:type="spellEnd"/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  <w:lang w:val="en-US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  <w:lang w:val="en-US"/>
        </w:rPr>
        <w:t>критерии</w:t>
      </w:r>
      <w:proofErr w:type="spellEnd"/>
    </w:p>
    <w:p w:rsidR="00BC1091" w:rsidRDefault="00BC1091" w:rsidP="00080A04">
      <w:pPr>
        <w:pStyle w:val="a7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Рецидивирующие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лихорадки</w:t>
      </w:r>
      <w:proofErr w:type="spellEnd"/>
    </w:p>
    <w:p w:rsidR="00BC1091" w:rsidRDefault="00BC1091" w:rsidP="00080A04">
      <w:pPr>
        <w:pStyle w:val="a7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Рожеподобные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высыпания</w:t>
      </w:r>
      <w:proofErr w:type="spellEnd"/>
    </w:p>
    <w:p w:rsidR="00BC1091" w:rsidRPr="00BC1091" w:rsidRDefault="00BC1091" w:rsidP="00080A04">
      <w:pPr>
        <w:pStyle w:val="a7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  <w:lang w:val="ru-RU"/>
        </w:rPr>
      </w:pPr>
      <w:r w:rsidRPr="00BC1091">
        <w:rPr>
          <w:rFonts w:ascii="Times New Roman" w:eastAsiaTheme="minorHAnsi" w:hAnsi="Times New Roman"/>
          <w:color w:val="231F20"/>
          <w:sz w:val="28"/>
          <w:szCs w:val="28"/>
          <w:lang w:val="ru-RU"/>
        </w:rPr>
        <w:t xml:space="preserve">Наличие </w:t>
      </w:r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FMF</w:t>
      </w:r>
      <w:r w:rsidRPr="00BC1091">
        <w:rPr>
          <w:rFonts w:ascii="Times New Roman" w:eastAsiaTheme="minorHAnsi" w:hAnsi="Times New Roman"/>
          <w:color w:val="231F20"/>
          <w:sz w:val="28"/>
          <w:szCs w:val="28"/>
          <w:lang w:val="ru-RU"/>
        </w:rPr>
        <w:t xml:space="preserve"> у родственников 1-й линии родства</w:t>
      </w:r>
    </w:p>
    <w:p w:rsidR="00BC1091" w:rsidRPr="00BC1091" w:rsidRDefault="00BC1091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</w:rPr>
        <w:lastRenderedPageBreak/>
        <w:t>Определенный диагноз</w:t>
      </w:r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: 2 больших критерия или 1 большой и 2 малых</w:t>
      </w:r>
    </w:p>
    <w:p w:rsidR="00BC1091" w:rsidRPr="00BC1091" w:rsidRDefault="00BC1091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</w:rPr>
        <w:t>Вероятный диагноз</w:t>
      </w:r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: 1 большой и 1 малый критерий</w:t>
      </w:r>
    </w:p>
    <w:p w:rsidR="00BC1091" w:rsidRPr="00BC1091" w:rsidRDefault="00BC1091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  <w:u w:val="single"/>
        </w:rPr>
      </w:pPr>
      <w:r w:rsidRPr="00BC1091">
        <w:rPr>
          <w:rFonts w:ascii="Times New Roman" w:eastAsiaTheme="minorHAnsi" w:hAnsi="Times New Roman"/>
          <w:color w:val="231F20"/>
          <w:sz w:val="28"/>
          <w:szCs w:val="28"/>
          <w:u w:val="single"/>
        </w:rPr>
        <w:t>Критерии Ливни</w:t>
      </w:r>
    </w:p>
    <w:p w:rsidR="00BC1091" w:rsidRPr="00BC1091" w:rsidRDefault="00BC1091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</w:rPr>
        <w:t>Большие критерии</w:t>
      </w:r>
    </w:p>
    <w:p w:rsidR="00BC1091" w:rsidRPr="00BC1091" w:rsidRDefault="00BC1091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Типичные приступы:</w:t>
      </w:r>
    </w:p>
    <w:p w:rsidR="00BC1091" w:rsidRDefault="00BC1091" w:rsidP="00080A04">
      <w:pPr>
        <w:pStyle w:val="a7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Перитонит</w:t>
      </w:r>
      <w:proofErr w:type="spellEnd"/>
    </w:p>
    <w:p w:rsidR="00BC1091" w:rsidRDefault="00BC1091" w:rsidP="00080A04">
      <w:pPr>
        <w:pStyle w:val="a7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Плеврит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или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перикардит</w:t>
      </w:r>
      <w:proofErr w:type="spellEnd"/>
    </w:p>
    <w:p w:rsidR="00BC1091" w:rsidRDefault="00BC1091" w:rsidP="00080A04">
      <w:pPr>
        <w:pStyle w:val="a7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Моноартрит</w:t>
      </w:r>
      <w:proofErr w:type="spellEnd"/>
    </w:p>
    <w:p w:rsidR="00BC1091" w:rsidRDefault="00BC1091" w:rsidP="00080A04">
      <w:pPr>
        <w:pStyle w:val="a7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Изолированная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лихорадка</w:t>
      </w:r>
      <w:proofErr w:type="spellEnd"/>
    </w:p>
    <w:p w:rsidR="00BC1091" w:rsidRPr="00BC1091" w:rsidRDefault="00BC1091" w:rsidP="00080A04">
      <w:pPr>
        <w:pStyle w:val="a7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Редуцированные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абдоминальные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приступы</w:t>
      </w:r>
      <w:proofErr w:type="spellEnd"/>
    </w:p>
    <w:p w:rsidR="00BC1091" w:rsidRPr="00BC1091" w:rsidRDefault="00BC1091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  <w:lang w:val="en-US"/>
        </w:rPr>
      </w:pPr>
      <w:proofErr w:type="spellStart"/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  <w:lang w:val="en-US"/>
        </w:rPr>
        <w:t>Малые</w:t>
      </w:r>
      <w:proofErr w:type="spellEnd"/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  <w:lang w:val="en-US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i/>
          <w:iCs/>
          <w:color w:val="231F20"/>
          <w:sz w:val="28"/>
          <w:szCs w:val="28"/>
          <w:lang w:val="en-US"/>
        </w:rPr>
        <w:t>критерии</w:t>
      </w:r>
      <w:proofErr w:type="spellEnd"/>
    </w:p>
    <w:p w:rsidR="00BC1091" w:rsidRPr="00BC1091" w:rsidRDefault="00BC1091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  <w:lang w:val="en-US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>Редуцированные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 xml:space="preserve"> </w:t>
      </w:r>
      <w:proofErr w:type="spellStart"/>
      <w:proofErr w:type="gramStart"/>
      <w:r w:rsidRPr="00BC1091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>приступы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 xml:space="preserve"> :</w:t>
      </w:r>
      <w:proofErr w:type="gramEnd"/>
    </w:p>
    <w:p w:rsidR="00BC1091" w:rsidRDefault="00BC1091" w:rsidP="00080A04">
      <w:pPr>
        <w:pStyle w:val="a7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Боли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в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грудной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клетке</w:t>
      </w:r>
      <w:proofErr w:type="spellEnd"/>
    </w:p>
    <w:p w:rsidR="00BC1091" w:rsidRDefault="00BC1091" w:rsidP="00080A04">
      <w:pPr>
        <w:pStyle w:val="a7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Артралгии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/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артрит</w:t>
      </w:r>
      <w:proofErr w:type="spellEnd"/>
    </w:p>
    <w:p w:rsidR="00BC1091" w:rsidRDefault="00BC1091" w:rsidP="00080A04">
      <w:pPr>
        <w:pStyle w:val="a7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Боли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в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нижних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конечностях</w:t>
      </w:r>
      <w:proofErr w:type="spellEnd"/>
    </w:p>
    <w:p w:rsidR="00E44C8B" w:rsidRPr="00BC1091" w:rsidRDefault="00BC1091" w:rsidP="00080A04">
      <w:pPr>
        <w:pStyle w:val="a7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Хороший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ответ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на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>колхицин</w:t>
      </w:r>
      <w:proofErr w:type="spellEnd"/>
      <w:r w:rsidRPr="00BC109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Для постановки окончательного диагноза крайне важно молекулярно-генетическое исследование гена</w:t>
      </w:r>
      <w:r w:rsidRPr="00E44C8B">
        <w:rPr>
          <w:rFonts w:ascii="Times New Roman" w:eastAsiaTheme="minorHAnsi" w:hAnsi="Times New Roman"/>
          <w:i/>
          <w:iCs/>
          <w:color w:val="231F20"/>
          <w:sz w:val="28"/>
          <w:szCs w:val="28"/>
        </w:rPr>
        <w:t> </w:t>
      </w:r>
      <w:r w:rsidRPr="00E44C8B">
        <w:rPr>
          <w:rFonts w:ascii="Times New Roman" w:eastAsiaTheme="minorHAnsi" w:hAnsi="Times New Roman"/>
          <w:iCs/>
          <w:color w:val="231F20"/>
          <w:sz w:val="28"/>
          <w:szCs w:val="28"/>
        </w:rPr>
        <w:t>MEFV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.</w:t>
      </w:r>
    </w:p>
    <w:p w:rsidR="00E44C8B" w:rsidRPr="003D4446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Колхицин является препаратом первой линии в лечении FMF, но некоторые пациенты с неполный ответом на терапию отмечают сохраняющиеся эпизоды лихорадки и/или имеют субклиническое повышение концентраций белков острой фазы. У части этих больных в будущем развивается амилоидоз. С развитием средств биологической терапии в лечении FMF у резистентных к колхицину пациентов с успехом стали использоваться блокаторы ИЛ-1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r w:rsidR="003D4446" w:rsidRPr="003D4446">
        <w:rPr>
          <w:rFonts w:ascii="Times New Roman" w:eastAsiaTheme="minorHAnsi" w:hAnsi="Times New Roman"/>
          <w:color w:val="231F20"/>
          <w:sz w:val="28"/>
          <w:szCs w:val="28"/>
        </w:rPr>
        <w:t>[5]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>.</w:t>
      </w:r>
    </w:p>
    <w:p w:rsidR="00E44C8B" w:rsidRPr="00615AE6" w:rsidRDefault="00E44C8B" w:rsidP="00080A04">
      <w:pPr>
        <w:pStyle w:val="a7"/>
        <w:numPr>
          <w:ilvl w:val="1"/>
          <w:numId w:val="22"/>
        </w:numPr>
        <w:spacing w:after="0" w:line="360" w:lineRule="auto"/>
        <w:ind w:left="0" w:firstLine="0"/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</w:pPr>
      <w:proofErr w:type="spellStart"/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  <w:t>Криопиринопатии</w:t>
      </w:r>
      <w:proofErr w:type="spellEnd"/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  <w:t xml:space="preserve"> (</w:t>
      </w:r>
      <w:proofErr w:type="spellStart"/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  <w:t>криопирин</w:t>
      </w:r>
      <w:proofErr w:type="spellEnd"/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  <w:t>-ассоциированный периодический синдром)</w:t>
      </w:r>
    </w:p>
    <w:p w:rsidR="00E44C8B" w:rsidRPr="00E44C8B" w:rsidRDefault="00E44C8B" w:rsidP="00615AE6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Криопирин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-ассоциированные периодические синдромы (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cryopyrin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assotiated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peri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-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odic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syndromes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– CAPS) представляют собой группу редких врожденных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аутовоспалительных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заболеваний, которая включает в себя:</w:t>
      </w:r>
    </w:p>
    <w:p w:rsidR="00E44C8B" w:rsidRPr="00E44C8B" w:rsidRDefault="00E44C8B" w:rsidP="00080A0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lastRenderedPageBreak/>
        <w:t xml:space="preserve">семейный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холодовой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аутовоспалительный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синдром/семейную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холодовую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крапивницу (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familial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cold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autoinflammatory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syndrome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/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familial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proofErr w:type="gram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cold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urticaria</w:t>
      </w:r>
      <w:proofErr w:type="spellEnd"/>
      <w:proofErr w:type="gram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 –  FCAS/FCU),</w:t>
      </w:r>
    </w:p>
    <w:p w:rsidR="00E44C8B" w:rsidRPr="00E44C8B" w:rsidRDefault="00E44C8B" w:rsidP="00080A0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синдром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Макла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–Уэллса (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Muckle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–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Wells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syndrome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– MWS),</w:t>
      </w:r>
    </w:p>
    <w:p w:rsidR="00E44C8B" w:rsidRPr="00E44C8B" w:rsidRDefault="00E44C8B" w:rsidP="00080A0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хронический младенческий нервно-кожно-артикулярный синдром/младенческое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мультисистемное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воспалительное заболевание (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chronic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infantile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onset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neurologic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cutneous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articular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/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neonatal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onset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multisystem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inflammatory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disease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– CINCA/NOMID)</w:t>
      </w:r>
      <w:r w:rsidR="007B6971">
        <w:rPr>
          <w:rFonts w:ascii="Times New Roman" w:eastAsiaTheme="minorHAnsi" w:hAnsi="Times New Roman"/>
          <w:bCs/>
          <w:color w:val="231F20"/>
          <w:sz w:val="28"/>
          <w:szCs w:val="28"/>
        </w:rPr>
        <w:t>.</w:t>
      </w:r>
    </w:p>
    <w:p w:rsidR="00E44C8B" w:rsidRPr="009B2B43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Все три заболевания данной группы обусловлены мутацией гена CIAS1, расположенного на длинном плече 1-й пары хромосом и кодирующего белок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криопирин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. Тип наследования заболевания – аутосомно-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доминантый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. Сведения о распространенности этих синдромов в мире вариабельны, зачастую недостоверны в связи с недостаточной информированностью врачей 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гиподиагностикой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. Частота встречаемости, например в США, составляет около 1:1 000 000, хотя формальных исследований не проводилось и вероятное число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недиагностированных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случаев может быть достаточно большим</w:t>
      </w:r>
      <w:r w:rsidR="009B2B43" w:rsidRPr="009B2B43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[3]</w:t>
      </w:r>
      <w:r w:rsidR="009B2B43">
        <w:rPr>
          <w:rFonts w:ascii="Times New Roman" w:eastAsiaTheme="minorHAnsi" w:hAnsi="Times New Roman"/>
          <w:bCs/>
          <w:color w:val="231F20"/>
          <w:sz w:val="28"/>
          <w:szCs w:val="28"/>
        </w:rPr>
        <w:t>.</w:t>
      </w:r>
    </w:p>
    <w:p w:rsidR="00E44C8B" w:rsidRPr="00C603D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Общими в клинической картине CAPS кроме лихорадки являются кожные, неврологические, офтальмологические и ревматологические проявления, которые характеризуются ранним началом (как правило, на первом году жизни). Лихорадка эпизодическая рецидивирующая или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персистирующая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. Кожный синдром при CAPS представляет собой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уртикарные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высыпания, носящие атипичный характер, пациенты ощущают натянутость кожи и повышение местной температуры. Сыпь появляется на туловище и конечностях, может мигрировать и исчезать в течение суток, интенсивность ее может нарастать в вечернее время. Характер сыпи разнообразен: от пятнистой до папулезной,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уртикарной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дискоидной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. Сыпь напоминает крапивницу, однако по сути отличается от нее. Микроскопическое исследование биоптата пораженного участка кожи демонстрирует преимущественную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периваскулярную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инфильтрацию нейтрофильного характера, отек дермы и расширенные кровеносные сосуды без признаков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васкулита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, наличия тучных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lastRenderedPageBreak/>
        <w:t xml:space="preserve">клеток или продуктов их деградации. Эти гистологические находки контрастируют с типичной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лимфоцитарной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и эозинофильной инфильтрацией, наблюдаемой при классической крапивнице. По этой причи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не сыпь при </w:t>
      </w:r>
      <w:r w:rsidRPr="00E44C8B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>CAPS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иногда называют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псевдокрапивницей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. Неврологическая симптоматика обусловлена поражением центральной и периферической нервной системы, разнообразна по проявлениям и тяжести в зависимости от варианта </w:t>
      </w:r>
      <w:r w:rsidRPr="00E44C8B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>CAPS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варьирует от головных болей, нарушения слуха, повышения внутричерепного давления до развития менингита.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Нейросенсорная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глухота может развиться в подростковом и взрослом состоянии и прогрессирует по мере течения болезни. Детальное обследование органов слуха не выявляет признаков амилоидного поражения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кортиева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органа и слухового нерва.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Офталь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мологические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признаки включают конъюнктивит,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увеит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иногда отек диска зрительного нерва. Из ревматических проявлений отмечается широкий спектр поражения суставов – от артралгий до тяжелой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артропатии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функциональным нарушениям, в основе которой лежит прогрессирующая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оссификация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хряща с формированием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кальцификатов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в суставах</w:t>
      </w:r>
      <w:r w:rsidR="00C603DB" w:rsidRPr="00C603DB">
        <w:rPr>
          <w:rFonts w:ascii="Times New Roman" w:eastAsiaTheme="minorHAnsi" w:hAnsi="Times New Roman"/>
          <w:color w:val="231F20"/>
          <w:sz w:val="28"/>
          <w:szCs w:val="28"/>
        </w:rPr>
        <w:t xml:space="preserve"> [6]</w:t>
      </w:r>
      <w:r w:rsidR="00C603DB">
        <w:rPr>
          <w:rFonts w:ascii="Times New Roman" w:eastAsiaTheme="minorHAnsi" w:hAnsi="Times New Roman"/>
          <w:color w:val="231F20"/>
          <w:sz w:val="28"/>
          <w:szCs w:val="28"/>
        </w:rPr>
        <w:t>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У 25% пациентов с </w:t>
      </w:r>
      <w:r w:rsidRPr="00E44C8B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>CAPS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развивается амилоидоз, с наиболее частой локализацией в почках.</w:t>
      </w:r>
    </w:p>
    <w:p w:rsid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Несмотря на то что три представителя группы </w:t>
      </w:r>
      <w:r w:rsidRPr="00E44C8B">
        <w:rPr>
          <w:rFonts w:ascii="Times New Roman" w:eastAsiaTheme="minorHAnsi" w:hAnsi="Times New Roman"/>
          <w:color w:val="231F20"/>
          <w:sz w:val="28"/>
          <w:szCs w:val="28"/>
          <w:lang w:val="en-US"/>
        </w:rPr>
        <w:t>CAPS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считались ранее самостоятельными нозологиями, в настоящее время, с открытием их общей генетической основы, они рассматриваются как клинические варианты одной болезни, при этом семейная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холодовая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лихорадка является самой легкой формой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r w:rsidR="003D4446" w:rsidRPr="003D4446">
        <w:rPr>
          <w:rFonts w:ascii="Times New Roman" w:eastAsiaTheme="minorHAnsi" w:hAnsi="Times New Roman"/>
          <w:color w:val="231F20"/>
          <w:sz w:val="28"/>
          <w:szCs w:val="28"/>
        </w:rPr>
        <w:t>[5]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>.</w:t>
      </w:r>
    </w:p>
    <w:p w:rsidR="00A81E5A" w:rsidRPr="003D4446" w:rsidRDefault="00A81E5A" w:rsidP="00615AE6">
      <w:pPr>
        <w:spacing w:after="0" w:line="360" w:lineRule="auto"/>
        <w:rPr>
          <w:rFonts w:ascii="Times New Roman" w:eastAsiaTheme="minorHAnsi" w:hAnsi="Times New Roman"/>
          <w:color w:val="231F20"/>
          <w:sz w:val="28"/>
          <w:szCs w:val="28"/>
        </w:rPr>
      </w:pPr>
    </w:p>
    <w:p w:rsidR="00E44C8B" w:rsidRPr="00615AE6" w:rsidRDefault="00E44C8B" w:rsidP="00080A04">
      <w:pPr>
        <w:pStyle w:val="a7"/>
        <w:numPr>
          <w:ilvl w:val="2"/>
          <w:numId w:val="22"/>
        </w:numPr>
        <w:spacing w:after="0" w:line="360" w:lineRule="auto"/>
        <w:ind w:left="0" w:firstLine="0"/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</w:pP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Семейный </w:t>
      </w:r>
      <w:proofErr w:type="spellStart"/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>холодовой</w:t>
      </w:r>
      <w:proofErr w:type="spellEnd"/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</w:t>
      </w:r>
      <w:proofErr w:type="spellStart"/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>аутовоспалительный</w:t>
      </w:r>
      <w:proofErr w:type="spellEnd"/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синдром/семейная </w:t>
      </w:r>
      <w:proofErr w:type="spellStart"/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>холодовая</w:t>
      </w:r>
      <w:proofErr w:type="spellEnd"/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крапивница (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familial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cold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autoinflammatory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syndrome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/ 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familial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cold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urticaria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— 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FCAS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>/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FCU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>)</w:t>
      </w:r>
    </w:p>
    <w:p w:rsidR="00A81E5A" w:rsidRPr="00D056F3" w:rsidRDefault="00A81E5A" w:rsidP="00A81E5A">
      <w:pPr>
        <w:pStyle w:val="a7"/>
        <w:spacing w:after="0" w:line="360" w:lineRule="auto"/>
        <w:ind w:left="0"/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</w:pP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Это заболевание впервые было описано в 1940 г., а генетическая мутация открыта в 2001 </w:t>
      </w:r>
      <w:proofErr w:type="gram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г..</w:t>
      </w:r>
      <w:proofErr w:type="gram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Частота встречаемости данного синдрома невелика и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 xml:space="preserve">составляет менее чем 1:1 000 000, однако большинство пациентов (несколько сотен) являются жителями Северной Америки и Европы, в связи с чем существует гипотеза о принадлежности большинства пациентов к одной семейной линии. FCAS с одинаковой частотой отмечается у лиц женского и мужского пола. Часто он развивается уже с рождения, у большинства (около 95%) стартует в первом полугодии жизни. FCAS провоцируется воздействием холода (но не прямого контакта) или, в отличие от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криоглобулинемии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резкой сменой температуры окружающего воздуха, в том числе ее снижением, в связи с чем для таких пациентов большой проблемой может стать пребывание в кондиционируемых помещениях, особенно в жарком климате. FCAS проявляется повторяющимися короткими (менее 24 ч) эпизодами лихорадки с ознобами, сыпью по типу крапивницы и артралгиями. Лихорадка не достигает высоких значений. Сыпь начинается с конечностей и распространяется на туловище. Кроме того, во время атаки могут отмечаться конъюнктивиты, миалгии, потливость, сонливость, головная боль, мучительная жажда и тошнота. Приступ может развиться через 1–2 ч после температурного воздействия и достигает своего пика через 6–8 ч. Частота атак вариабельна, однако может быть высокой. Выраженность всех проявлений связана с интенсивностью воздействия. Однако даже легкое проветривание комнаты может спровоцировать приступ. При этом имеют место воспалительная лабораторная активность, лейкоцитоз, однако в сыворотке крови не отмечается наличия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холодовых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агглютининов 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криоглобулинов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. Случаи амилоидоза при FCAS/FCU исключительно редки. H.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Hoffman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 коллегами разработали критерии диагностики FCAS. Наличие первых 4 из 6 критериев является основанием для постановки диагноза</w:t>
      </w:r>
      <w:r w:rsidR="00C603DB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Предложенные H.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Hoffman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соавт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. (2001) диагностические критерии FCAS:</w:t>
      </w:r>
    </w:p>
    <w:p w:rsidR="00E44C8B" w:rsidRPr="00E44C8B" w:rsidRDefault="00E44C8B" w:rsidP="00080A0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интермиттирующие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эпизоды лихорадки и сыпи после экспозиции холода;</w:t>
      </w:r>
    </w:p>
    <w:p w:rsidR="00E44C8B" w:rsidRPr="00E44C8B" w:rsidRDefault="00E44C8B" w:rsidP="00080A0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аутосомно-доминантный путь наследования;</w:t>
      </w:r>
    </w:p>
    <w:p w:rsidR="00E44C8B" w:rsidRPr="00E44C8B" w:rsidRDefault="00E44C8B" w:rsidP="00080A0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 xml:space="preserve">начало в возрасте до 6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мес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;</w:t>
      </w:r>
    </w:p>
    <w:p w:rsidR="00E44C8B" w:rsidRPr="00E44C8B" w:rsidRDefault="00E44C8B" w:rsidP="00080A0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течение атак менее 24 ч;</w:t>
      </w:r>
    </w:p>
    <w:p w:rsidR="00E44C8B" w:rsidRPr="00E44C8B" w:rsidRDefault="00E44C8B" w:rsidP="00080A0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наличие конъюнктивита во время приступа;</w:t>
      </w:r>
    </w:p>
    <w:p w:rsidR="00E44C8B" w:rsidRPr="00E44C8B" w:rsidRDefault="00E44C8B" w:rsidP="00080A0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отсутствие глухоты,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периорбитального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отека,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лимфоаденопатии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серозита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.</w:t>
      </w:r>
    </w:p>
    <w:p w:rsidR="00E44C8B" w:rsidRPr="00615AE6" w:rsidRDefault="00E44C8B" w:rsidP="00080A04">
      <w:pPr>
        <w:pStyle w:val="a7"/>
        <w:numPr>
          <w:ilvl w:val="2"/>
          <w:numId w:val="22"/>
        </w:numPr>
        <w:spacing w:after="0" w:line="360" w:lineRule="auto"/>
        <w:ind w:left="0" w:firstLine="0"/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</w:pPr>
      <w:bookmarkStart w:id="8" w:name="_Hlk151387126"/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Синдром </w:t>
      </w:r>
      <w:proofErr w:type="spellStart"/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>Макла</w:t>
      </w:r>
      <w:proofErr w:type="spellEnd"/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>–Уэллса (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Muckle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>–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Wells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syndrome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 xml:space="preserve"> – 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MWS</w:t>
      </w:r>
      <w:r w:rsidRPr="00615AE6">
        <w:rPr>
          <w:rFonts w:ascii="Times New Roman" w:eastAsiaTheme="minorHAnsi" w:hAnsi="Times New Roman"/>
          <w:b/>
          <w:color w:val="231F20"/>
          <w:sz w:val="28"/>
          <w:szCs w:val="28"/>
          <w:lang w:val="ru-RU"/>
        </w:rPr>
        <w:t>)</w:t>
      </w:r>
    </w:p>
    <w:bookmarkEnd w:id="8"/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Является промежуточным по тяжести представителем CAPS и впервые был описан в 1962 г. T.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Muckle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 M.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Wells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как необычный синдром лихорадки,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уртикарной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сыпи и болей в конечностях, приводящий к прогрессирующей потере слуха и развитию амилоидоза. Заболевание является наследственно обусловленным, однако встречаются и спорадические случаи. Генетические мутации обнаруживаются у 65–75% пациентов. MWS характеризуется повторяющимися эпизодами лихорадки и сыпи, ассоциированными с суставными и глазными проявлениями, в то время как лихорадка присутствует не всегда. Воспалительные атаки могут провоцироваться холодом или, наоборот, воздействием высоких температур, а также стрессом, интенсивной физической нагрузкой, но могут возникать и без причины. Атаки длятся от 1 до 3 дней. Дебют заболевания возможен как в детском возрасте, так и во взрослом состоянии. В 2/3 случаев MWS развивается у детей старшего возраста или подростков. Во время атаки сыпь более выражена, чем при FCAS, и не исчезает длительное время. Суставной синдром варьирует от коротких эпизодов артралгий до рецидивирующих артритов крупных суставов. Частым симптомом атак является конъюнктивит,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эписклерит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или иридоциклит. Заболевание может протекать в виде повторяющихся эпизодов, однако иногда длительно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персистирует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. Редко отмечаются боли в животе, головные боли, отек диска зрительного нерва. Очаговая неврологическая симптоматика при MWS не описана.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Нейросенсорная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глухота развивается в 50–70% случаев и является одним из кардинальных диагностических признаков заболевания. Обычно она возникает в подростковом возрасте или у молодых взрослых. Частым осложнением MWS (20–40%), развивающимся вследствие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>хронического воспаления, является АА-амилоидоз. Обычно он манифестирует протеинурией, а в дальнейшем приводит к почечной недостаточности.</w:t>
      </w:r>
    </w:p>
    <w:p w:rsidR="00E44C8B" w:rsidRPr="00615AE6" w:rsidRDefault="00E44C8B" w:rsidP="00080A04">
      <w:pPr>
        <w:pStyle w:val="a7"/>
        <w:numPr>
          <w:ilvl w:val="2"/>
          <w:numId w:val="22"/>
        </w:numPr>
        <w:spacing w:after="0" w:line="360" w:lineRule="auto"/>
        <w:ind w:left="0" w:firstLine="0"/>
        <w:rPr>
          <w:rFonts w:ascii="Times New Roman" w:eastAsiaTheme="minorHAnsi" w:hAnsi="Times New Roman"/>
          <w:b/>
          <w:color w:val="231F20"/>
          <w:sz w:val="28"/>
          <w:szCs w:val="28"/>
        </w:rPr>
      </w:pPr>
      <w:proofErr w:type="spellStart"/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>Синдром</w:t>
      </w:r>
      <w:proofErr w:type="spellEnd"/>
      <w:r w:rsidRPr="00615AE6">
        <w:rPr>
          <w:rFonts w:ascii="Times New Roman" w:eastAsiaTheme="minorHAnsi" w:hAnsi="Times New Roman"/>
          <w:b/>
          <w:color w:val="231F20"/>
          <w:sz w:val="28"/>
          <w:szCs w:val="28"/>
        </w:rPr>
        <w:t xml:space="preserve"> CINCA/NOMID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Синдром CINCA/NOMID является наиболее тяжелой формой CAPS. Впервые он описан в 1973 г. Этот синдром был описан как хроническое воспалительное заболевание с сыпью, суставной симптоматикой и хроническим асептическим менингитом. Ассоциация с геном NLRP3 была найдена в 2002 г., однако мутация обнаруживается только у 50–60% больных. Чаще всего CINCA/NOMID встречались спорадически, хотя описаны семейные случаи, которые можно наблюдать благодаря успехам в терапии этого заболевания и улучшению выживаемости таких пациентов. Клинические проявления синдрома CINCA/NOMID дебютируют уже на первом году жизни, во многих случаях – с рождения. Рождаются преждевременно и с небольшой массой тела 33–55% детей. Визитной карточкой CINCA/NOMID наряду с лихорадочным синдромом является «триада», отражающая вовлечение в процесс трех больших систем организма: кожа, суставы и центральная нервная система (ЦНС). Лихорадка часто ежедневная, рецидивирует на протяжении болезни и не бывает эпизодической.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Уртикарная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сыпь по типу крапивницы, иногда с первых дней жизни. В отличие от других синдромов, она может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персистировать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в течение длительного времени практически постоянно, может быть папулезной. Характер и интенсивность сыпи варьируют от пациента к пациенту, во времени и в зависимости от активности заболевания.</w:t>
      </w:r>
    </w:p>
    <w:p w:rsidR="00E44C8B" w:rsidRPr="00E44C8B" w:rsidRDefault="00E44C8B" w:rsidP="00615AE6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Поражение ЦНС имеет место почти у всех больных и может проявляться хроническим асептическим менингитом (90%) с головными болями и раздражительностью. В ряде случаев головная боль сопровождается рвотой. Более поздние неврологические нарушения включают повышение внутричерепного давления, приводящее к позднему закрытию переднего родничка, развитию гидроцефалии; отмечается задержка умственного развития и формирования высших когнитивных функций психики (70%). При исследовании с помощью магнитно-резонансной томографии отмечаются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 xml:space="preserve">расширение желудочков и атрофия головного мозга. Иногда могут развиваться спастическая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диплегия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 эпилептиформный синдром. Типичный симптом, как и при MWS, —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нейросенсорная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глухота, которая выявляется у 75% пациентов, обусловленная хроническим воспалением улитки.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Характерным для заболевания и частым является поражение суставов, у 2/3 пациентов – в виде артралгий или транзиторного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неэрозивного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артрита. У 50% больных поражение суставов отмечено в течение первого года жизни. Наиболее характерно при этом симметричное поражение коленных, голеностопных, локтевых и лучезапястных суставов. У 1/3–1/2 больных уже к 2 годам развивается тяжелая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артропатия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обусловленная ускоренным ростом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метафизов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 эпифизов длинных трубчатых костей и быстрой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оссификацией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ядер окостенения, а также разрастанием хряща, в отличие от ювенильного артрита (ЮА), при котором отмечается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мягкотканная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пролиферация синовии. Изменения в суставах являются причиной болевого синдрома и развивающихся суставных деформаций, выраженного нарушения функции. Истинного синовиального воспаления у пациентов практически не отмечается, не формируются эрозии и сужение суставной щели, как при ЮА. У половины детей с CINCA/NOMID развивается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недеструктивный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среднетяжелый артрит после двухлетнего возраста.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Глазные проявления включают конъюнктивит,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увеит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, может развиться атрофия зрительного нерва, приводящая к снижению зрения у 25% и к слепоте у половины больных. Больные имеют своеобразный тип лица, лба, седловидный нос, макроцефалию, короткие тонкие конечности и туловище.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В 2001 г. были предложены диагностические критерии синдрома CINCA/NOMID.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Диагноз CINCA/NOMID устанавливается у пациентов с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персистирующей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мигрирующей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уртикарной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сыпью различной интенсивности, часто появляющейся с рождения плюс один из следующих признаков:</w:t>
      </w:r>
    </w:p>
    <w:p w:rsidR="00E44C8B" w:rsidRPr="00E44C8B" w:rsidRDefault="00E44C8B" w:rsidP="00080A04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симметричная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артропатия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эпифизарными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и/или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метафизарными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изменениями</w:t>
      </w:r>
    </w:p>
    <w:p w:rsidR="00E44C8B" w:rsidRPr="00E44C8B" w:rsidRDefault="00E44C8B" w:rsidP="00080A04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 xml:space="preserve">хронический менингит,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нейтрофилез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в спинномозговой жидкости;</w:t>
      </w:r>
    </w:p>
    <w:p w:rsidR="00E44C8B" w:rsidRPr="00E44C8B" w:rsidRDefault="00E44C8B" w:rsidP="00080A04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исключены другие причины хронического асептического менингита.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Прогноз у пациентов с синдромом CINCA/NOMID всегда считался крайне неблагоприятным. Смертность в подростковом возрасте составляла около 20%, в основном по причине развития инфекционных осложнений или неврологических нарушений. Свидетельством сохраняющегося воспаления могут служить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лимфоаденопатия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спленомегалия, длительно повышенные уровни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острофазовых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белков (СОЭ, СРБ), лейкоцитоз,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эозинофилия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гиперглобулинемия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однако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аутоантитела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не выявляются. Частым осложнением и причиной гибели пациентов является АА-амилоидоз, который у 20% больных развивается уже к 20 годам.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Таким образом,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криопиринопатии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являются заболеваниями, при которых ведущее значение в индукции воспаления принадлежит гиперпродукции ИЛ-1 фагоцитами врожденного иммунитета без участия системы адаптивного иммунитета. В отличие от ПБ, при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криопиринопатиях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реализация воспаления, вероятно, меньше связана с функционированием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микротубулярного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аппарата, так как колхицин при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криопиринопатиях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обычно не эффективен. Основой лечения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криопиринопатий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является применение ингибиторов ИЛ-1, которые дают быстрый эффект, существенно улучшая показатели здоровья у пациентов. Традиционные терапевтические мероприятия у пациентов с CAPS заключались в предупреждении воздействия холода и назначении НПВП во время атак у пациентов с FCAS/FCU. При CAPS применялись противовоспалительные, антигистаминные препараты, традиционные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иммуносупрессивные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 цитостатические средства, в числе которых метотрексат, циклоспорин,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азатиоприн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циклофосфан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. Однако результаты были разочаровывающими. Положение коренным образом улучшилось с началом широкого использования ингибиторов ИЛ 1, показавших значительное уменьшение всей симптоматики.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>Канакинумаб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– рекомбинантные человеческие длительно действующие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мноклональные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анти-ИЛ 1-антитела, которые селективно блокируют ИЛ 1.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Эффективность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канакинумаба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у пациентов с CAPS лишний раз подтверждает концепцию роли ИЛ 1 как ключевого фактора в патогенезе заболевания. Эффект от его применения одинаков у взрослых и детей. Серьезных нежелательных явлений и фактов летального исхода не отмечено. Некоторые пациенты нуждаются в увеличении дозы (до 300 мг) для индукции полной ремиссии. Режим дозирования (инъекции каждые 2 месяца) способствует высокой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комплаентности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больных, редкому возникновению минимально выраженных местных реакций.</w:t>
      </w:r>
    </w:p>
    <w:p w:rsidR="00E44C8B" w:rsidRPr="003D4446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Другие анти-ИЛ 1-препараты (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анакинра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рилонацепт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) также демонстрируют эффективность при CAPS, однако пролонгированный период действия и низкая частота встречаемости побочных эффектов на фоне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канакинумаба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делают его применение предпочтительным, особенно у пациентов с FCAS и MWS</w:t>
      </w:r>
      <w:r w:rsidR="003D4446" w:rsidRPr="003D4446">
        <w:rPr>
          <w:rFonts w:ascii="Times New Roman" w:eastAsiaTheme="minorHAnsi" w:hAnsi="Times New Roman"/>
          <w:color w:val="231F20"/>
          <w:sz w:val="28"/>
          <w:szCs w:val="28"/>
        </w:rPr>
        <w:t xml:space="preserve"> [6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>,</w:t>
      </w:r>
      <w:r w:rsidR="007B6971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r w:rsidR="003D4446" w:rsidRPr="003D4446">
        <w:rPr>
          <w:rFonts w:ascii="Times New Roman" w:eastAsiaTheme="minorHAnsi" w:hAnsi="Times New Roman"/>
          <w:color w:val="231F20"/>
          <w:sz w:val="28"/>
          <w:szCs w:val="28"/>
        </w:rPr>
        <w:t>7]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>.</w:t>
      </w:r>
    </w:p>
    <w:p w:rsidR="00E44C8B" w:rsidRPr="00615AE6" w:rsidRDefault="00615AE6" w:rsidP="00080A04">
      <w:pPr>
        <w:pStyle w:val="a7"/>
        <w:numPr>
          <w:ilvl w:val="1"/>
          <w:numId w:val="22"/>
        </w:numPr>
        <w:spacing w:after="0" w:line="360" w:lineRule="auto"/>
        <w:ind w:left="0" w:firstLine="0"/>
        <w:rPr>
          <w:rFonts w:ascii="Times New Roman" w:eastAsiaTheme="minorHAnsi" w:hAnsi="Times New Roman"/>
          <w:b/>
          <w:bCs/>
          <w:color w:val="231F2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  <w:t xml:space="preserve"> </w:t>
      </w:r>
      <w:proofErr w:type="spellStart"/>
      <w:r w:rsidR="00E44C8B"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Синдром</w:t>
      </w:r>
      <w:proofErr w:type="spellEnd"/>
      <w:r w:rsidR="00E44C8B"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="00E44C8B"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недостаточности</w:t>
      </w:r>
      <w:proofErr w:type="spellEnd"/>
      <w:r w:rsidR="00E44C8B"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="00E44C8B"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мевалонаткиназы</w:t>
      </w:r>
      <w:proofErr w:type="spellEnd"/>
      <w:r w:rsidR="00E44C8B"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 xml:space="preserve"> (HIDS)</w:t>
      </w:r>
    </w:p>
    <w:p w:rsidR="00E44C8B" w:rsidRPr="00FB378D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</w:pP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Гипер</w:t>
      </w:r>
      <w:proofErr w:type="spellEnd"/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-</w:t>
      </w:r>
      <w:proofErr w:type="spellStart"/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IgD</w:t>
      </w:r>
      <w:proofErr w:type="spellEnd"/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-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синдром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/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синдром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дефицита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мевалонат</w:t>
      </w:r>
      <w:proofErr w:type="spellEnd"/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-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киназы</w:t>
      </w:r>
      <w:proofErr w:type="spellEnd"/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(Hyper-</w:t>
      </w:r>
      <w:proofErr w:type="spellStart"/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Immunoglobulinemia</w:t>
      </w:r>
      <w:proofErr w:type="spellEnd"/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D-syndrome/Mevalonate </w:t>
      </w:r>
      <w:proofErr w:type="spellStart"/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Kinasae</w:t>
      </w:r>
      <w:proofErr w:type="spellEnd"/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Deficiency syndrome – HIDS/MVKD)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был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впервые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описан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в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качестве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самостоятельной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нозологической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единицы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в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 xml:space="preserve"> 1984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г</w:t>
      </w:r>
      <w:r w:rsidRPr="00FB378D">
        <w:rPr>
          <w:rFonts w:ascii="Times New Roman" w:eastAsiaTheme="minorHAnsi" w:hAnsi="Times New Roman"/>
          <w:bCs/>
          <w:color w:val="231F20"/>
          <w:sz w:val="28"/>
          <w:szCs w:val="28"/>
          <w:lang w:val="en-US"/>
        </w:rPr>
        <w:t>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Тип наследования аутосомно-рецессивный. Синдром обусловлен мутацией гена, расположенного на длинном плече 12-й пары хромосом и кодирующего фермент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мевалонаткиназу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. Основная этническая распространенность – датчане, голландцы, французы. Указанный фермент принимает участие в синтезе холестерина и родственных соединений (стероидов, желчных кислот, компонентов клеточных мембран, липидных компонентов соединений липопротеидной природы). Повышение уровня иммуноглобулина D, давшее название синдрому, по-видимому, не играет сколько-нибудь существенной роли в патогенезе заболевания и рассматривается как эпифеномен. Таким образом, в случае HIDS/MVKD мы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lastRenderedPageBreak/>
        <w:t xml:space="preserve">имеем пример АВС, обусловленного метаболическим дефектом, что «перекидывает мостик» между воспалительными и метаболическими заболеваниями. Следует указать, что мутации гена MVK обусловливают развитие двух заболеваний: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гипер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-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IgD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-синдрома, для которого характерна неполная потеря функции указанного фермента (активность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мевалонаткиназы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сохраняется на уровне 5–15% от нормальной), 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мевалоновой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ацидурии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, при которой отмечается почти полное отсутствие его активности.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Мевалоновая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ацидурия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относится к очень редким наследственным заболеваниям. К настоящему времени описано 7 вариантов мутаций гена MVK, ответственных за эту тяжелую наследственную патологию. Заболевание проявляется практически с момента рождения и характеризуется выраженными чертами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дизморфизма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: микроцефалией, долихоцефалией, широкими родничками черепа и их неправильной формой, нарушением формы ушей и их задней ротацией, наличием голубых склер. У таких пациентов рано выявляется центральная катаракта. В последующем у них отмечаются грубая задержка физического и психомоторного развития, гипотензия, мозжечковая атаксия (обусловленная атрофией мозжечка). Кроме того, и это важно отметить, для подобных пациентов характерны спонтанные эпизоды лихорадки, сопровождающиеся рвотой и диареей. Также возможно развитие в более старшем возрасте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увеита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и лентовидной дегенерации роговицы, синдрома холестаза. Могут отмечаться гематологические нарушения: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нормоцитарная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гипопластическая анемия, лейкоцитоз, тромбоцитопения и появление клеточных элементов крови с аномальными формами, что иногда служит причиной ошибочной диагностики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миелодиспластического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синдрома или врожденной инфекции. Частой причиной гибели подобных пациентов служит септицемия. Таким образом, возможно, что, как и в случае с CAPS, в отношении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мевалоновой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ацидурии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и HIDS/MVKD мы в действительности имеем дело с одним заболеванием, но различной тяжести, которая зависит от степени потери функции фермента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мевалонаткиназы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lastRenderedPageBreak/>
        <w:t>Дебют заболевания отмечается в раннем возрасте, чаще в первые 2 года жизни, нередко – на первом году. Первый приступ может быть спровоцирован различными стрессовыми воздействиями: инфекцией, травмой, в том числе хирургическим вмешательством, эмоциональным стрессом.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Основные элементы клинической картины HIDS/MVKD следующие:</w:t>
      </w:r>
    </w:p>
    <w:p w:rsidR="00E44C8B" w:rsidRPr="00E44C8B" w:rsidRDefault="00E44C8B" w:rsidP="00080A0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Начало, как правило, с первых лет жизни.</w:t>
      </w:r>
    </w:p>
    <w:p w:rsidR="00E44C8B" w:rsidRPr="00E44C8B" w:rsidRDefault="00E44C8B" w:rsidP="00080A0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Высокая рецидивирующая лихорадка с ознобом.</w:t>
      </w:r>
    </w:p>
    <w:p w:rsidR="00E44C8B" w:rsidRPr="00E44C8B" w:rsidRDefault="00E44C8B" w:rsidP="00080A0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Продолжительность лихорадочных эпизодов – от 2 до 7 (чаще 3–5) дней.</w:t>
      </w:r>
    </w:p>
    <w:p w:rsidR="00E44C8B" w:rsidRPr="00E44C8B" w:rsidRDefault="00E44C8B" w:rsidP="00080A0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Сыпь – пятнисто-папулезная,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уртикарная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, редко –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петехиально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-пурпурная.</w:t>
      </w:r>
    </w:p>
    <w:p w:rsidR="00E44C8B" w:rsidRPr="00E44C8B" w:rsidRDefault="00E44C8B" w:rsidP="00080A0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Шейная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лимфоаденопатия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с болезненными лимфатическими узлами.</w:t>
      </w:r>
    </w:p>
    <w:p w:rsidR="00E44C8B" w:rsidRPr="00E44C8B" w:rsidRDefault="00E44C8B" w:rsidP="00080A0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Боль в животе, рвота, диарея.</w:t>
      </w:r>
    </w:p>
    <w:p w:rsidR="00E44C8B" w:rsidRPr="00E44C8B" w:rsidRDefault="00E44C8B" w:rsidP="00080A0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Гепатоспленомегалия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.</w:t>
      </w:r>
    </w:p>
    <w:p w:rsidR="00E44C8B" w:rsidRPr="00E44C8B" w:rsidRDefault="00E44C8B" w:rsidP="00080A0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Головная боль.</w:t>
      </w:r>
    </w:p>
    <w:p w:rsidR="00E44C8B" w:rsidRPr="00E44C8B" w:rsidRDefault="00E44C8B" w:rsidP="00080A0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Артралгии, артрит крупных суставов (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недеструктивный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).</w:t>
      </w:r>
    </w:p>
    <w:p w:rsidR="00E44C8B" w:rsidRPr="00E44C8B" w:rsidRDefault="00E44C8B" w:rsidP="00080A04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Оральные и генитальные язвы.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Лихорадка рассматривается как обязательный симптом. Достигает фебрильных значений. Продолжительность эпизода не превышает 1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нед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, обычно 3–5 дней. Интервалы между приступами – 2–8 недель, по другим данным – от 3 до 6 недель. Лихорадка часто сопровождается ознобами. Отмечаются выраженное ухудшение самочувствия во время атаки, слабость, разбитость. Сыпь служит одним из основных проявлений, наблюдается у 82% пациентов. Проявляется чаще пятнисто-папулезными, реже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уртикарными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высыпаниями, может иметь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петехиальный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характер. Изредка возможно развитие сыпи по типу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анулярной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эритемы. Кожные изменения часто, но не всегда, носят относительно стойкий характер и могут купироваться в числе последних. У ряда пациентов имеют место оральные и генитальные афты. Поражения слизистых оболочек встречаются значительно реже, чем кожи. У </w:t>
      </w: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lastRenderedPageBreak/>
        <w:t xml:space="preserve">ряда пациентов также описывается увеличение печени и селезенки.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Лимфоаденопатия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одно из наиболее характерных проявлений. Чаще всего увеличиваются шейные лимфатические узлы. Увеличение обычно двустороннее, иногда достигает значительных размеров, явно меняя контуры шеи. Сообщается о возможности увеличения во время приступа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мезентериальных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лимфатических узлов, что выявлялось при УЗИ. Гастроэнтерологическая симптоматика является весьма типичной. Представлена болями в животе, которые нередко могут достигать значительной силы (но все же не столь интенсивны, как боль при FMF), сопровождающимися тошнотой и рвотой, а также диареей. Диарея встречается у 82% пациентов, стул может быть водянистым, изредка с примесью крови, однако ее эпизоды непродолжительны.</w:t>
      </w:r>
    </w:p>
    <w:p w:rsidR="00E44C8B" w:rsidRPr="009B2B43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Неврологические проявления. Самым типичным является головная боль во время атаки. У небольшой группы взрослых пациентов с HIDS/MVKD развивались более серьезные неврологические нарушения, включающие задержку психического развития различной степени тяжести, атаксию и эпилептиформные приступы, что сближает HIDS/MVKD с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мевалоновой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ацидурией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и служит как бы переходной формой заболевания</w:t>
      </w:r>
      <w:r w:rsidR="009B2B43" w:rsidRPr="009B2B43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[3]</w:t>
      </w:r>
      <w:r w:rsidR="009B2B43">
        <w:rPr>
          <w:rFonts w:ascii="Times New Roman" w:eastAsiaTheme="minorHAnsi" w:hAnsi="Times New Roman"/>
          <w:bCs/>
          <w:color w:val="231F20"/>
          <w:sz w:val="28"/>
          <w:szCs w:val="28"/>
        </w:rPr>
        <w:t>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Офтальмологические проявления. Относятся к числу очень редких, встречаются у единичных пациентов, также являются сближающим моментом между HIDS/MVKD 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мевалоновой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ацидурией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. Описывают развитие во время приступа конъюнктивита,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нумулярного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кератита, приводящего к значительной потере зрения. Данная патология клинически проявляется светобоязнью, болью и резью в глазах, покраснением глаз. Поражение суставов – весьма частое проявление синдрома HIDS/MVKD. Проявляется артралгиями или, реже, транзиторным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неэрозивным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артритом с поражением преимущественно коленных и голеностопных суставов. Имеются отдельные наблюдения стойкого артрита, в частности, у пациента, имевшего наряду с типичными атаками 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нумулярный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кератит, которому в связи со стойкостью артрита ревматологом был назначен метотрексат.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lastRenderedPageBreak/>
        <w:t xml:space="preserve">Поражение почек. Имеется описание пациента с типичными атаками, тяжелым течением заболевания и выявлением мутации гена MVK,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мембранозно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-пролиферативного гломерулонефрита, проявлявшегося макрогематурией, выраженной протеинурией и артериальной гипертензией. Морфологически в биоптате почки выявлены фокальная пролиферация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мезангиальных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клеток и матрикса, утолщение стенок капилляров клубочков за счет наложения клеток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мезангия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с минимальной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лимфоцитарной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инфильтрацией. Отложения депозитов </w:t>
      </w:r>
      <w:bookmarkStart w:id="9" w:name="_Hlk151387412"/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IgA</w:t>
      </w:r>
      <w:bookmarkEnd w:id="9"/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не выявлено.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Подтверждает диагноз обнаружение мутаций гена MVK. Повышение концентрации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мевалоновой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кислоты в моче во время приступов хотя и весьма характерно для HIDS, однако не имеет существенного значения в клинической практике из-за методических сложностей ее определения. Во время атак заболевания отмечается повышение уровня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острофазовых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реактантов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(лейкоцитоз, повышенные концентрации СРБ и SAA)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Лечение HIDS остается проблематичным. Попытки использования в терапии колхицина и </w:t>
      </w:r>
      <w:proofErr w:type="spellStart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иммуносупрессантов</w:t>
      </w:r>
      <w:proofErr w:type="spellEnd"/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 xml:space="preserve"> не увенчались успехом.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bCs/>
          <w:color w:val="231F20"/>
          <w:sz w:val="28"/>
          <w:szCs w:val="28"/>
        </w:rPr>
        <w:t>Прогноз при HIDS вполне благоприятный. Амилоидоз развивается менее чем у 3% пациентов. Атаки могут отсутствовать в течение нескольких месяцев и даже лет. Артрит при HIDS не является деструктивным и не приводит к инвалидизации. В то же время полное излечение от заболевания представляется на сегодняшний день проблематичным.</w:t>
      </w:r>
    </w:p>
    <w:p w:rsidR="00E44C8B" w:rsidRPr="00615AE6" w:rsidRDefault="00E44C8B" w:rsidP="00080A04">
      <w:pPr>
        <w:pStyle w:val="a7"/>
        <w:numPr>
          <w:ilvl w:val="1"/>
          <w:numId w:val="22"/>
        </w:numPr>
        <w:spacing w:after="0" w:line="360" w:lineRule="auto"/>
        <w:ind w:left="0" w:firstLine="0"/>
        <w:rPr>
          <w:rFonts w:ascii="Times New Roman" w:eastAsiaTheme="minorHAnsi" w:hAnsi="Times New Roman"/>
          <w:color w:val="231F20"/>
          <w:sz w:val="28"/>
          <w:szCs w:val="28"/>
          <w:lang w:val="ru-RU"/>
        </w:rPr>
      </w:pPr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TRAPS</w:t>
      </w:r>
      <w:r w:rsidRPr="00615AE6">
        <w:rPr>
          <w:rFonts w:ascii="Times New Roman" w:eastAsiaTheme="minorHAnsi" w:hAnsi="Times New Roman"/>
          <w:b/>
          <w:bCs/>
          <w:color w:val="231F20"/>
          <w:sz w:val="28"/>
          <w:szCs w:val="28"/>
          <w:lang w:val="ru-RU"/>
        </w:rPr>
        <w:t xml:space="preserve"> (периодический синдром, связанный с рецептором фактора некроза опухоли).</w:t>
      </w:r>
    </w:p>
    <w:p w:rsidR="00E44C8B" w:rsidRPr="0013054C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Механизмы воспаления несколько отличаются при еще одном периодическом воспалительном синдроме – TRAPS (ранее именовался семейной ирландской лихорадкой). Это заболевание характеризуется приступами лихорадки в сочетании с болями в животе (у 77% больных).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Абдоминалгии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сходны с таковыми при ПБ: боли начинаются резко, сопровождаются симптомами раздражения брюшины, в 1/3 случаев приводят к неоправданному хирургическому вмешательству. В 64% случаев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 xml:space="preserve">отмечаются миалгии, сочетающиеся, по данным проведенных биопсий, с моноцитарными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фасцикулитами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которые можно выявить с помощью магнитно-резонансной томографии. Боль обычно носит колющий характер и нередко сопровождается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рожеподобной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сыпью. Реже отмечается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уртикарная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макулярная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сыпь, она может носить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серпигинозный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 сетчатый характер. У половины больных наблюдаются поражение глаз в виде рецидивирующего конъюнктивита и переднего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увеита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а также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периорбитальные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отеки. К другим частым симптомам TRAPS относятся артралгии и артриты (у 51% больных), плеврит (у 32%) и неврологические проявления, такие как головная боль (у 68%), асептический менингит, неврит глазного нерва, нарушение поведения. Более редкие клиническими проявления – боли в мошонке, перикардит, фарингит и шейная лимфаденопатия</w:t>
      </w:r>
      <w:r w:rsidR="0013054C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r w:rsidR="0013054C" w:rsidRPr="0013054C">
        <w:rPr>
          <w:rFonts w:ascii="Times New Roman" w:eastAsiaTheme="minorHAnsi" w:hAnsi="Times New Roman"/>
          <w:color w:val="231F20"/>
          <w:sz w:val="28"/>
          <w:szCs w:val="28"/>
        </w:rPr>
        <w:t>[2]</w:t>
      </w:r>
      <w:r w:rsidR="0013054C">
        <w:rPr>
          <w:rFonts w:ascii="Times New Roman" w:eastAsiaTheme="minorHAnsi" w:hAnsi="Times New Roman"/>
          <w:color w:val="231F20"/>
          <w:sz w:val="28"/>
          <w:szCs w:val="28"/>
        </w:rPr>
        <w:t xml:space="preserve">. 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Серьезным осложнением является АА-амилоидоз, который наблюдается у 24% больных с мутацией, затрагивающей цистеин, и у 2% пациентов без данной мутации, как правило, при отсутствии адекватного лечения. Первые симптомы заболевания появляются, как правило, в детском и подростковом возрасте (в среднем, в 10 лет), однако описано начало заболевания как на первом году жизни, так и в 63 года. Существенным отличием приступов TRAPS от таковых ПБ является более длительное течение воспалительных атак – около 14 дней, однако приступ может длиться в течение многих недель.</w:t>
      </w:r>
    </w:p>
    <w:p w:rsidR="00E44C8B" w:rsidRPr="009B2B43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Причиной развития TRAPS является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аутосомнодоминантная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мутация в гене TNFRSF1A, который кодирует p55 субъединицу рецептора фактора некроза опухоли-α (TNFR1), что и послужило причиной переименования семейной ирландской лихорадки в TRAPS. Вариант, при котором происходит замена цистеина в аминокислотной последовательности рецептора, отличается наиболее тяжелым течением и высоким риском развития амилоидоза</w:t>
      </w:r>
      <w:r w:rsidR="009B2B43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r w:rsidR="009B2B43" w:rsidRPr="009B2B43">
        <w:rPr>
          <w:rFonts w:ascii="Times New Roman" w:eastAsiaTheme="minorHAnsi" w:hAnsi="Times New Roman"/>
          <w:color w:val="231F20"/>
          <w:sz w:val="28"/>
          <w:szCs w:val="28"/>
        </w:rPr>
        <w:t>[2]</w:t>
      </w:r>
      <w:r w:rsidR="009B2B43">
        <w:rPr>
          <w:rFonts w:ascii="Times New Roman" w:eastAsiaTheme="minorHAnsi" w:hAnsi="Times New Roman"/>
          <w:color w:val="231F20"/>
          <w:sz w:val="28"/>
          <w:szCs w:val="28"/>
        </w:rPr>
        <w:t>.</w:t>
      </w:r>
    </w:p>
    <w:p w:rsidR="00E44C8B" w:rsidRPr="009B2B43" w:rsidRDefault="00E44C8B" w:rsidP="00080A04">
      <w:pPr>
        <w:pStyle w:val="a7"/>
        <w:numPr>
          <w:ilvl w:val="1"/>
          <w:numId w:val="22"/>
        </w:numPr>
        <w:spacing w:after="0" w:line="360" w:lineRule="auto"/>
        <w:ind w:left="0" w:firstLine="0"/>
        <w:rPr>
          <w:rFonts w:ascii="Times New Roman" w:eastAsiaTheme="minorHAnsi" w:hAnsi="Times New Roman"/>
          <w:b/>
          <w:color w:val="231F20"/>
          <w:sz w:val="28"/>
          <w:szCs w:val="28"/>
        </w:rPr>
      </w:pPr>
      <w:r w:rsidRPr="009B2B43">
        <w:rPr>
          <w:rFonts w:ascii="Times New Roman" w:eastAsiaTheme="minorHAnsi" w:hAnsi="Times New Roman"/>
          <w:b/>
          <w:color w:val="231F20"/>
          <w:sz w:val="28"/>
          <w:szCs w:val="28"/>
        </w:rPr>
        <w:t>PFAPA-</w:t>
      </w:r>
      <w:proofErr w:type="spellStart"/>
      <w:r w:rsidRPr="009B2B43">
        <w:rPr>
          <w:rFonts w:ascii="Times New Roman" w:eastAsiaTheme="minorHAnsi" w:hAnsi="Times New Roman"/>
          <w:b/>
          <w:color w:val="231F20"/>
          <w:sz w:val="28"/>
          <w:szCs w:val="28"/>
        </w:rPr>
        <w:t>синдрома</w:t>
      </w:r>
      <w:proofErr w:type="spellEnd"/>
      <w:r w:rsidRPr="009B2B43">
        <w:rPr>
          <w:rFonts w:ascii="Times New Roman" w:eastAsiaTheme="minorHAnsi" w:hAnsi="Times New Roman"/>
          <w:b/>
          <w:color w:val="231F20"/>
          <w:sz w:val="28"/>
          <w:szCs w:val="28"/>
        </w:rPr>
        <w:t xml:space="preserve"> (</w:t>
      </w:r>
      <w:proofErr w:type="spellStart"/>
      <w:r w:rsidRPr="009B2B43">
        <w:rPr>
          <w:rFonts w:ascii="Times New Roman" w:eastAsiaTheme="minorHAnsi" w:hAnsi="Times New Roman"/>
          <w:b/>
          <w:color w:val="231F20"/>
          <w:sz w:val="28"/>
          <w:szCs w:val="28"/>
        </w:rPr>
        <w:t>Синдром</w:t>
      </w:r>
      <w:proofErr w:type="spellEnd"/>
      <w:r w:rsidRPr="009B2B43">
        <w:rPr>
          <w:rFonts w:ascii="Times New Roman" w:eastAsiaTheme="minorHAnsi" w:hAnsi="Times New Roman"/>
          <w:b/>
          <w:color w:val="231F20"/>
          <w:sz w:val="28"/>
          <w:szCs w:val="28"/>
        </w:rPr>
        <w:t xml:space="preserve"> </w:t>
      </w:r>
      <w:proofErr w:type="spellStart"/>
      <w:r w:rsidRPr="009B2B43">
        <w:rPr>
          <w:rFonts w:ascii="Times New Roman" w:eastAsiaTheme="minorHAnsi" w:hAnsi="Times New Roman"/>
          <w:b/>
          <w:color w:val="231F20"/>
          <w:sz w:val="28"/>
          <w:szCs w:val="28"/>
        </w:rPr>
        <w:t>Маршалла</w:t>
      </w:r>
      <w:proofErr w:type="spellEnd"/>
      <w:r w:rsidRPr="009B2B43">
        <w:rPr>
          <w:rFonts w:ascii="Times New Roman" w:eastAsiaTheme="minorHAnsi" w:hAnsi="Times New Roman"/>
          <w:b/>
          <w:color w:val="231F20"/>
          <w:sz w:val="28"/>
          <w:szCs w:val="28"/>
        </w:rPr>
        <w:t>)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Болезнь также называют синдромом Маршалла, по имени автора, который в 1987 г. описал состояние, характеризующееся следующим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 xml:space="preserve">симптомокомплексом: </w:t>
      </w:r>
      <w:proofErr w:type="spellStart"/>
      <w:proofErr w:type="gram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гектическая</w:t>
      </w:r>
      <w:proofErr w:type="spellEnd"/>
      <w:proofErr w:type="gram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лихорадка с ознобом и подъемом температуры до 40 C, дебютирующая до 5-летнего возраста и характеризующаяся рецидивирующими приступами, цикличность которых колеблется от 2 до 12 недель, это состояние может сохраняться годами. Синдром сопровождается афтозным стоматитом, фарингитом,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аденоидитом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нередко абдоминальными болями, артралгиями, повышенной СОЭ и лейкоцитозом,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асимптомными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интервалами между приступами.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Истинная распространенность PFAPA-синдрома не установлена, однако он встречается гораздо чаще, чем другие АВС.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В отличие от большинства АВС генетическая природа PFAPA не выяснена и этиология этого синдрома неизвестна. Это обстоятельство значительно затрудняет изучение патогенеза синдрома PFAPA, который в отношении механизмов развития является одним из наименее изученных среди указанных заболеваний. Однако нет сомнения, что активация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провоспалительных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цитокинов служит одним из ключевых звеньев в развитии PFAPA-синдрома. Показано, что пациенты с PFAPA имеют постоянно повышенные (в том числе и в межприступном периоде) по сравнению с контрольными лицами соответствующего возраста и пола уровни ИЛ 1, ИЛ 6, ФНО в крови.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Среди заболевших детей преобладают мальчики. Заболевание чаще всего начинается в возрасте от 2 до 5 лет. Синдром Маршалла отличается четкой периодичностью приступов. Средний промежуток времени равен 28,2 дня. Различия в длительности межприступных периодов связаны с тем, что со временем они удлиняются. В большинстве наблюдений приступы продолжаются в течение 4–8 лет. Несмотря на длительное хроническое течение заболевания, как правило, никаких нарушений роста и развития ребенка не отмечается.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Лихорадка во время приступа обычно носит фебрильный характер, достигая 40 C. Иногда появлению лихорадки предшествует короткий период недомогания: слабость, раздражительность, озноб, головная боль, артралгии,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 xml:space="preserve">рвота, реже – боли в животе. В этот период, как правило, не выявляется никаких катаральных явлений,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дизурических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расстройств, неврологических проявлений и других признаков, как уже указывалось. Лихорадочный эпизод обычно длится 3–5 дней.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Фарингит сопровождает лихорадочный приступ и отличается большим постоянством (до 77% случаев). Формы фарингита (тонзиллита) могут быть различными: от нетяжелых катаральных до выраженных с наличием наложений и выпота в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ретротонзиллярных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карманах.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Афтозный стоматит является менее постоянным симптомом и проявляется с частотой от 30 до 70%. Афты чаще всего бывают немногочисленными и выявляются не при каждом приступе. У 1/3 больных температурные пики могут сопровождаться артралгиями и абдоминальными болями, которые обычно бывают не резко выраженными. Дети также могут жаловаться на головную боль. Во время фебрильного приступа отмечается повышение лабораторных показателей воспалительной активности (лейкоцитоз, повышение СОЭ до 30-40 мм/ч и уровня СРБ иногда до 100 мг/л). Имеет место небольшое нарастание концентрации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IgG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IgA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IgM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. Все лабораторные сдвиги по окончании приступа быстро нормализуются.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Клиническая картина синдрома Маршалла у большинства детей достаточно однотипна, что позволило сформулировать четкие клинические критерии этого заболевания, однако нередко встречаются пациенты, у которых формирование синдрома происходит сложно и длительное время диагноз не удается верифицировать.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До настоящего времени сохраняют свое значение критерии диагностики синдрома, сформулированные Маршаллом:</w:t>
      </w:r>
    </w:p>
    <w:p w:rsidR="00E44C8B" w:rsidRPr="00E44C8B" w:rsidRDefault="00E44C8B" w:rsidP="00080A04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Периодические эпизоды лихорадки с регулярными интервалами, дебютировавшие в возрасте до 5 лет.</w:t>
      </w:r>
    </w:p>
    <w:p w:rsidR="00E44C8B" w:rsidRPr="00E44C8B" w:rsidRDefault="00E44C8B" w:rsidP="00080A04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Общие симптомы нарушения состояния в отсутствие признаков ОРВИ в сочетании с одним из нижеуказанных признаков: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1)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ab/>
        <w:t>афтозный стоматит;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>2)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ab/>
        <w:t xml:space="preserve">шейный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лимфоаденит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;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3)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ab/>
        <w:t>тонзиллит (фарингит).</w:t>
      </w:r>
    </w:p>
    <w:p w:rsidR="00E44C8B" w:rsidRPr="00E44C8B" w:rsidRDefault="00E44C8B" w:rsidP="00080A04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Наличие лабораторных маркеров острого воспалительного процесса: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1)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ab/>
        <w:t>лейкоцитоз;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2)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ab/>
        <w:t>повышение СОЭ.</w:t>
      </w:r>
    </w:p>
    <w:p w:rsidR="00E44C8B" w:rsidRPr="00E44C8B" w:rsidRDefault="00E44C8B" w:rsidP="00080A04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Полное отсутствие симптомов заболевания между фебрильными приступами.</w:t>
      </w:r>
    </w:p>
    <w:p w:rsidR="00E44C8B" w:rsidRPr="00E44C8B" w:rsidRDefault="00E44C8B" w:rsidP="00080A04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Нормальный рост и развитие ребенка.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Диагностика синдрома Маршалла, не смотря на наличие довольно типичного симптомокомплекса, нередко представляет большие трудности. Концепция диагностического поиска при наличии у ребенка лихорадочного синдрома всегда является очень сложной задачей, особенно в ранние сроки, когда еще не все проявления того или иного АВС налицо. Учитывая клинические трудности в интерпретации клинического синдрома, ключом к диагнозу следует считать мультидисциплинарный подход, исключающий широкий спектр разнообразных состояний, особенно в дебюте заболевания, когда имеется только лихорадочный синдром.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Для верификации диагноза используется алгоритм, который предусматривает исключение широкого спектра инфекционных заболеваний, сопровождающихся рецидивирующим типом лихорадочных реакций. Исключают также туберкулезную инфекцию, ревматические заболевания,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онкогематологическую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патологию. После этого в круг дифференцируемых состояний включают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аутовоспалительные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заболевания, в том числе синдром PFAPA, идиопатический афтозный стоматит,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гипер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-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IgD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-синдром, семейную средиземноморскую лихорадку, TRAPS.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Терапия синдрома PFAPA окончательно не разработана и продолжает обсуждаться.</w:t>
      </w:r>
    </w:p>
    <w:p w:rsidR="00E44C8B" w:rsidRPr="00834E60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Тактика лечения этого синдрома складывается из воздействия на два звена развития заболевания. Во-первых, это лечение самого лихорадочного </w:t>
      </w:r>
      <w:r w:rsidRPr="00E44C8B">
        <w:rPr>
          <w:rFonts w:ascii="Times New Roman" w:eastAsiaTheme="minorHAnsi" w:hAnsi="Times New Roman"/>
          <w:color w:val="231F20"/>
          <w:sz w:val="28"/>
          <w:szCs w:val="28"/>
        </w:rPr>
        <w:lastRenderedPageBreak/>
        <w:t>приступа и сопутствующей ему клинической симптоматики, а во-вторых – предупреждение новых атак заболевания. Для лечения приступа использовались различные противовоспалительные препараты: НПВП, ГК и антибиотики. В межприступный период дети здоровы, однако приступы продолжают рецидивировать. Применение антибиотиков у данной группы пациентов также оказывается нерезультативным</w:t>
      </w:r>
      <w:r w:rsidR="003D4446">
        <w:rPr>
          <w:rFonts w:ascii="Times New Roman" w:eastAsiaTheme="minorHAnsi" w:hAnsi="Times New Roman"/>
          <w:color w:val="231F20"/>
          <w:sz w:val="28"/>
          <w:szCs w:val="28"/>
        </w:rPr>
        <w:t xml:space="preserve"> </w:t>
      </w:r>
      <w:r w:rsidR="003D4446" w:rsidRPr="00834E60">
        <w:rPr>
          <w:rFonts w:ascii="Times New Roman" w:eastAsiaTheme="minorHAnsi" w:hAnsi="Times New Roman"/>
          <w:color w:val="231F20"/>
          <w:sz w:val="28"/>
          <w:szCs w:val="28"/>
        </w:rPr>
        <w:t>[8].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Одним из способов лечения PFAPA-синдрома является хирургическое вмешательство –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тонзиллэктомия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или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аденотонзиллэктомия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, которая часто приводит к выздоровлению ребенка</w:t>
      </w:r>
    </w:p>
    <w:p w:rsidR="00E44C8B" w:rsidRPr="00080A04" w:rsidRDefault="00E44C8B" w:rsidP="00080A04">
      <w:pPr>
        <w:pStyle w:val="a7"/>
        <w:numPr>
          <w:ilvl w:val="0"/>
          <w:numId w:val="22"/>
        </w:numPr>
        <w:spacing w:after="0" w:line="360" w:lineRule="auto"/>
        <w:ind w:left="0" w:firstLine="0"/>
        <w:rPr>
          <w:rFonts w:ascii="Times New Roman" w:eastAsiaTheme="minorHAnsi" w:hAnsi="Times New Roman"/>
          <w:color w:val="231F20"/>
          <w:sz w:val="28"/>
          <w:szCs w:val="28"/>
        </w:rPr>
      </w:pPr>
      <w:r w:rsidRPr="00080A04">
        <w:rPr>
          <w:rFonts w:ascii="Times New Roman" w:eastAsiaTheme="minorHAnsi" w:hAnsi="Times New Roman"/>
          <w:b/>
          <w:bCs/>
          <w:color w:val="231F20"/>
          <w:sz w:val="28"/>
          <w:szCs w:val="28"/>
        </w:rPr>
        <w:t>ЗАКЛЮЧЕНИЕ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В диагностике </w:t>
      </w:r>
      <w:proofErr w:type="spellStart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аутовоспалительных</w:t>
      </w:r>
      <w:proofErr w:type="spellEnd"/>
      <w:r w:rsidRPr="00E44C8B">
        <w:rPr>
          <w:rFonts w:ascii="Times New Roman" w:eastAsiaTheme="minorHAnsi" w:hAnsi="Times New Roman"/>
          <w:color w:val="231F20"/>
          <w:sz w:val="28"/>
          <w:szCs w:val="28"/>
        </w:rPr>
        <w:t xml:space="preserve"> синдромов (АВС) важную роль отводят генетическому анализу. Выявление мутаций причинных генов необходимо для верификации варианта АВС, которые нередко фенотипически очень схожи между собой. В настоящее время для лечения АВС используют спектр препаратов, модулирующих те или иные звенья воспаления. Однако по-прежнему существует проблема резистентности к имеющейся в арсенале терапии. Это говорит о необходимости разработки новых биологических препаратов, позволяющих контролировать воспаление. Кроме того, патогенетическая терапия АВС является пожизненной, дорогостоящей и иногда сопровождается нежелательными реакциями, что ухудшает качество жизни больных. В таких случаях логично изучение эффективности методов терапии с применением клеточных технологий (трансплантации гемопоэтических стволовых клеток и генной терапии).</w:t>
      </w:r>
    </w:p>
    <w:p w:rsidR="00E44C8B" w:rsidRPr="00E44C8B" w:rsidRDefault="00E44C8B" w:rsidP="00C603D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231F20"/>
          <w:sz w:val="28"/>
          <w:szCs w:val="28"/>
        </w:rPr>
      </w:pPr>
      <w:r w:rsidRPr="00E44C8B">
        <w:rPr>
          <w:rFonts w:ascii="Times New Roman" w:eastAsiaTheme="minorHAnsi" w:hAnsi="Times New Roman"/>
          <w:color w:val="231F20"/>
          <w:sz w:val="28"/>
          <w:szCs w:val="28"/>
        </w:rPr>
        <w:t>Больные с АВС нуждаются в мультидисциплинарном подходе с участием различных специалистов. Наиболее существенным аспектом диагностики представляется осведомленность врачей первичного звена о наличии таких редких заболеваний, как АВС, поскольку раннее распознание этих состояний является ключом к успешному лечению.</w:t>
      </w:r>
    </w:p>
    <w:p w:rsidR="00E92A32" w:rsidRDefault="00E92A32" w:rsidP="00C603DB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color w:val="231F20"/>
          <w:sz w:val="28"/>
          <w:szCs w:val="28"/>
        </w:rPr>
      </w:pPr>
    </w:p>
    <w:p w:rsidR="007B6971" w:rsidRDefault="007B6971" w:rsidP="009B2B43">
      <w:pPr>
        <w:spacing w:after="0" w:line="360" w:lineRule="auto"/>
        <w:rPr>
          <w:rFonts w:ascii="Times New Roman" w:eastAsiaTheme="minorHAnsi" w:hAnsi="Times New Roman"/>
          <w:b/>
          <w:color w:val="231F20"/>
          <w:sz w:val="28"/>
          <w:szCs w:val="28"/>
        </w:rPr>
      </w:pPr>
    </w:p>
    <w:p w:rsidR="00E44C8B" w:rsidRPr="00080A04" w:rsidRDefault="00E92A32" w:rsidP="00080A04">
      <w:pPr>
        <w:pStyle w:val="a7"/>
        <w:numPr>
          <w:ilvl w:val="0"/>
          <w:numId w:val="22"/>
        </w:numPr>
        <w:spacing w:after="0" w:line="360" w:lineRule="auto"/>
        <w:ind w:left="0" w:firstLine="0"/>
        <w:rPr>
          <w:rFonts w:ascii="Times New Roman" w:eastAsiaTheme="minorHAnsi" w:hAnsi="Times New Roman"/>
          <w:b/>
          <w:color w:val="231F20"/>
          <w:sz w:val="28"/>
          <w:szCs w:val="28"/>
        </w:rPr>
      </w:pPr>
      <w:bookmarkStart w:id="10" w:name="_Hlk153895297"/>
      <w:r w:rsidRPr="00080A04">
        <w:rPr>
          <w:rFonts w:ascii="Times New Roman" w:eastAsiaTheme="minorHAnsi" w:hAnsi="Times New Roman"/>
          <w:b/>
          <w:color w:val="231F20"/>
          <w:sz w:val="28"/>
          <w:szCs w:val="28"/>
        </w:rPr>
        <w:lastRenderedPageBreak/>
        <w:t>СПИСОК ЛИТЕРАТУРЫ</w:t>
      </w:r>
    </w:p>
    <w:p w:rsidR="00FB378D" w:rsidRPr="00FB378D" w:rsidRDefault="00FB378D" w:rsidP="00080A0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FB378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Аутовоспалительные</w:t>
      </w:r>
      <w:proofErr w:type="spellEnd"/>
      <w:r w:rsidRPr="00FB378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заболевания / В.В. </w:t>
      </w:r>
      <w:proofErr w:type="spellStart"/>
      <w:r w:rsidRPr="00FB378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Рамеев</w:t>
      </w:r>
      <w:proofErr w:type="spellEnd"/>
      <w:r w:rsidRPr="00FB378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[и др.] // Клиническая фармакология и терапия. – 2020. – № 29 (4). – С. 49-60</w:t>
      </w:r>
    </w:p>
    <w:p w:rsidR="00D55E69" w:rsidRDefault="00D55E69" w:rsidP="00080A0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D55E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Козлова, А.Л. Сложности диагностики и терапии периодического синдрома, ассоциированного с рецептором фактора некроза опухоли / А.Л. Козлова, А.Ю. Щербина // Вопросы гематологии/онкологии и иммунопатологии в педиатрии. – 2014. – . – № 3. – С. 57-60</w:t>
      </w:r>
    </w:p>
    <w:p w:rsidR="00D55E69" w:rsidRDefault="00D55E69" w:rsidP="00080A0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D55E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Салугина</w:t>
      </w:r>
      <w:proofErr w:type="spellEnd"/>
      <w:r w:rsidRPr="00D55E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С.О. Моногенные </w:t>
      </w:r>
      <w:proofErr w:type="spellStart"/>
      <w:r w:rsidRPr="00D55E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аутовоспалительные</w:t>
      </w:r>
      <w:proofErr w:type="spellEnd"/>
      <w:r w:rsidRPr="00D55E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заболевания у детей и взрослых: что необходимо знать ревматологу / С.О. </w:t>
      </w:r>
      <w:proofErr w:type="spellStart"/>
      <w:r w:rsidRPr="00D55E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Салугина</w:t>
      </w:r>
      <w:proofErr w:type="spellEnd"/>
      <w:r w:rsidRPr="00D55E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Е.С. Федоров, Е.М. Агафонова // Научно-практическая ревматология. – 2019. – . – № 52 (2). – С. 125-132</w:t>
      </w:r>
    </w:p>
    <w:p w:rsidR="000C0D14" w:rsidRPr="000C0D14" w:rsidRDefault="000C0D14" w:rsidP="00080A0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Шилкина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Н </w:t>
      </w: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Аутовоспалительные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заболевания в практике ревматолога / Н </w:t>
      </w: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Шилкина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И </w:t>
      </w: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Дряженкова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И </w:t>
      </w: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Масина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// Врач. – 2018. – . – № 29 (5). – С. 32-36</w:t>
      </w:r>
    </w:p>
    <w:p w:rsidR="000C0D14" w:rsidRPr="000C0D14" w:rsidRDefault="000C0D14" w:rsidP="00080A0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Щербина, А.Ю. </w:t>
      </w: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Аутовоспалительные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заболевания – взгляд иммунолога. / А.Ю. Щербина, И </w:t>
      </w: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Дряженкова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И </w:t>
      </w: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Масина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// Современная </w:t>
      </w:r>
      <w:proofErr w:type="gram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ревматология..</w:t>
      </w:r>
      <w:proofErr w:type="gram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– 2015. – . – № 1. – С. 48-54</w:t>
      </w:r>
    </w:p>
    <w:p w:rsidR="000C0D14" w:rsidRDefault="000C0D14" w:rsidP="00080A0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</w:pP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Drenth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, J.P. Hereditary periodic fever / J.P. </w:t>
      </w: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Drenth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, J.W. van der Meer // N. Engl. J. </w:t>
      </w:r>
      <w:proofErr w:type="gram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Med..</w:t>
      </w:r>
      <w:proofErr w:type="gram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– 2001. – . – Т. 245, № 24. – С. 1748-1757</w:t>
      </w:r>
    </w:p>
    <w:p w:rsidR="000C0D14" w:rsidRDefault="000C0D14" w:rsidP="00080A0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</w:pP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Fietta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, P. Autoinflammatory diseases: the hereditary periodic fever syndromes / P. </w:t>
      </w:r>
      <w:proofErr w:type="spell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Fietta</w:t>
      </w:r>
      <w:proofErr w:type="spell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, J.W. van der Meer</w:t>
      </w:r>
      <w:r w:rsidR="00093D9A" w:rsidRPr="00093D9A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</w:t>
      </w:r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// Acta </w:t>
      </w:r>
      <w:proofErr w:type="gramStart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Biomed..</w:t>
      </w:r>
      <w:proofErr w:type="gramEnd"/>
      <w:r w:rsidRPr="000C0D14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– 2004. – . – Т. 75, № 2. – С. 92-99</w:t>
      </w:r>
    </w:p>
    <w:bookmarkEnd w:id="10"/>
    <w:p w:rsidR="00134B83" w:rsidRPr="00FB378D" w:rsidRDefault="00093D9A" w:rsidP="00080A0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</w:pPr>
      <w:proofErr w:type="spellStart"/>
      <w:r w:rsidRPr="00093D9A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Garavello</w:t>
      </w:r>
      <w:proofErr w:type="spellEnd"/>
      <w:r w:rsidRPr="00093D9A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, W. Effectiveness of adenotonsillectomy in PFAPA syndrome: a randomized study / W. </w:t>
      </w:r>
      <w:proofErr w:type="spellStart"/>
      <w:r w:rsidRPr="00093D9A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Garavello</w:t>
      </w:r>
      <w:proofErr w:type="spellEnd"/>
      <w:r w:rsidRPr="00093D9A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, M. </w:t>
      </w:r>
      <w:proofErr w:type="spellStart"/>
      <w:r w:rsidRPr="00093D9A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Romagnoli</w:t>
      </w:r>
      <w:proofErr w:type="spellEnd"/>
      <w:r w:rsidRPr="00093D9A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 xml:space="preserve"> // J. </w:t>
      </w:r>
      <w:proofErr w:type="spellStart"/>
      <w:r w:rsidRPr="00093D9A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Pediatr</w:t>
      </w:r>
      <w:proofErr w:type="spellEnd"/>
      <w:r w:rsidRPr="00093D9A">
        <w:rPr>
          <w:rFonts w:ascii="Times New Roman" w:eastAsia="Times New Roman" w:hAnsi="Times New Roman"/>
          <w:iCs/>
          <w:color w:val="000000"/>
          <w:sz w:val="28"/>
          <w:szCs w:val="28"/>
          <w:lang w:val="en-US" w:eastAsia="ru-RU"/>
        </w:rPr>
        <w:t>. – 2009. – . – Т. 155, № 2. – С. 250-253</w:t>
      </w:r>
    </w:p>
    <w:sectPr w:rsidR="00134B83" w:rsidRPr="00FB378D" w:rsidSect="00D63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F78" w:rsidRDefault="00995F78" w:rsidP="00E44C8B">
      <w:pPr>
        <w:spacing w:after="0" w:line="240" w:lineRule="auto"/>
      </w:pPr>
      <w:r>
        <w:separator/>
      </w:r>
    </w:p>
  </w:endnote>
  <w:endnote w:type="continuationSeparator" w:id="0">
    <w:p w:rsidR="00995F78" w:rsidRDefault="00995F78" w:rsidP="00E4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7E" w:rsidRDefault="00D635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3170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F1819" w:rsidRPr="0079181D" w:rsidRDefault="001F1819">
        <w:pPr>
          <w:pStyle w:val="a5"/>
          <w:jc w:val="center"/>
          <w:rPr>
            <w:rFonts w:ascii="Times New Roman" w:hAnsi="Times New Roman"/>
          </w:rPr>
        </w:pPr>
        <w:r w:rsidRPr="0079181D">
          <w:rPr>
            <w:rFonts w:ascii="Times New Roman" w:hAnsi="Times New Roman"/>
          </w:rPr>
          <w:fldChar w:fldCharType="begin"/>
        </w:r>
        <w:r w:rsidRPr="0079181D">
          <w:rPr>
            <w:rFonts w:ascii="Times New Roman" w:hAnsi="Times New Roman"/>
          </w:rPr>
          <w:instrText>PAGE   \* MERGEFORMAT</w:instrText>
        </w:r>
        <w:r w:rsidRPr="0079181D">
          <w:rPr>
            <w:rFonts w:ascii="Times New Roman" w:hAnsi="Times New Roman"/>
          </w:rPr>
          <w:fldChar w:fldCharType="separate"/>
        </w:r>
        <w:r w:rsidRPr="0079181D">
          <w:rPr>
            <w:rFonts w:ascii="Times New Roman" w:hAnsi="Times New Roman"/>
          </w:rPr>
          <w:t>2</w:t>
        </w:r>
        <w:r w:rsidRPr="0079181D">
          <w:rPr>
            <w:rFonts w:ascii="Times New Roman" w:hAnsi="Times New Roman"/>
          </w:rPr>
          <w:fldChar w:fldCharType="end"/>
        </w:r>
      </w:p>
    </w:sdtContent>
  </w:sdt>
  <w:p w:rsidR="00E44C8B" w:rsidRDefault="00E44C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19002"/>
      <w:docPartObj>
        <w:docPartGallery w:val="Page Numbers (Bottom of Page)"/>
        <w:docPartUnique/>
      </w:docPartObj>
    </w:sdtPr>
    <w:sdtEndPr/>
    <w:sdtContent>
      <w:p w:rsidR="001F1819" w:rsidRDefault="00080A04">
        <w:pPr>
          <w:pStyle w:val="a5"/>
          <w:jc w:val="center"/>
        </w:pPr>
      </w:p>
    </w:sdtContent>
  </w:sdt>
  <w:p w:rsidR="002673BC" w:rsidRDefault="00267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F78" w:rsidRDefault="00995F78" w:rsidP="00E44C8B">
      <w:pPr>
        <w:spacing w:after="0" w:line="240" w:lineRule="auto"/>
      </w:pPr>
      <w:r>
        <w:separator/>
      </w:r>
    </w:p>
  </w:footnote>
  <w:footnote w:type="continuationSeparator" w:id="0">
    <w:p w:rsidR="00995F78" w:rsidRDefault="00995F78" w:rsidP="00E4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7E" w:rsidRDefault="00D635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7E" w:rsidRDefault="00D635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7E" w:rsidRDefault="00D635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6AB"/>
    <w:multiLevelType w:val="multilevel"/>
    <w:tmpl w:val="E5A6B2D8"/>
    <w:lvl w:ilvl="0">
      <w:start w:val="1"/>
      <w:numFmt w:val="decimal"/>
      <w:lvlText w:val="%1."/>
      <w:lvlJc w:val="left"/>
      <w:pPr>
        <w:ind w:left="957" w:hanging="360"/>
      </w:pPr>
    </w:lvl>
    <w:lvl w:ilvl="1">
      <w:start w:val="2"/>
      <w:numFmt w:val="decimal"/>
      <w:isLgl/>
      <w:lvlText w:val="%1.%2."/>
      <w:lvlJc w:val="left"/>
      <w:pPr>
        <w:ind w:left="131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7" w:hanging="2160"/>
      </w:pPr>
      <w:rPr>
        <w:rFonts w:hint="default"/>
      </w:rPr>
    </w:lvl>
  </w:abstractNum>
  <w:abstractNum w:abstractNumId="1" w15:restartNumberingAfterBreak="0">
    <w:nsid w:val="16131AAC"/>
    <w:multiLevelType w:val="multilevel"/>
    <w:tmpl w:val="16131AAC"/>
    <w:lvl w:ilvl="0">
      <w:start w:val="1"/>
      <w:numFmt w:val="bullet"/>
      <w:lvlText w:val=""/>
      <w:lvlJc w:val="left"/>
      <w:pPr>
        <w:ind w:left="10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 w15:restartNumberingAfterBreak="0">
    <w:nsid w:val="1CC55738"/>
    <w:multiLevelType w:val="hybridMultilevel"/>
    <w:tmpl w:val="21369F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E1245E"/>
    <w:multiLevelType w:val="hybridMultilevel"/>
    <w:tmpl w:val="86D401B6"/>
    <w:lvl w:ilvl="0" w:tplc="01FEDD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F34"/>
    <w:multiLevelType w:val="multilevel"/>
    <w:tmpl w:val="39E12F3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3D1041"/>
    <w:multiLevelType w:val="multilevel"/>
    <w:tmpl w:val="3D3D1041"/>
    <w:lvl w:ilvl="0">
      <w:start w:val="1"/>
      <w:numFmt w:val="bullet"/>
      <w:lvlText w:val=""/>
      <w:lvlJc w:val="left"/>
      <w:pPr>
        <w:ind w:left="10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 w15:restartNumberingAfterBreak="0">
    <w:nsid w:val="3D645CB1"/>
    <w:multiLevelType w:val="multilevel"/>
    <w:tmpl w:val="39DAA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F2C43AB"/>
    <w:multiLevelType w:val="hybridMultilevel"/>
    <w:tmpl w:val="3C40DBA4"/>
    <w:lvl w:ilvl="0" w:tplc="C73E262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B044EE"/>
    <w:multiLevelType w:val="hybridMultilevel"/>
    <w:tmpl w:val="821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01B5D"/>
    <w:multiLevelType w:val="hybridMultilevel"/>
    <w:tmpl w:val="EC96BF40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55AB5075"/>
    <w:multiLevelType w:val="multilevel"/>
    <w:tmpl w:val="55AB507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870024C"/>
    <w:multiLevelType w:val="multilevel"/>
    <w:tmpl w:val="5870024C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AA186F"/>
    <w:multiLevelType w:val="multilevel"/>
    <w:tmpl w:val="59AA186F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F26293"/>
    <w:multiLevelType w:val="multilevel"/>
    <w:tmpl w:val="59F26293"/>
    <w:lvl w:ilvl="0">
      <w:start w:val="1"/>
      <w:numFmt w:val="bullet"/>
      <w:lvlText w:val=""/>
      <w:lvlJc w:val="left"/>
      <w:pPr>
        <w:ind w:left="10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4" w15:restartNumberingAfterBreak="0">
    <w:nsid w:val="5BFF03BD"/>
    <w:multiLevelType w:val="multilevel"/>
    <w:tmpl w:val="5BFF03B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04491"/>
    <w:multiLevelType w:val="hybridMultilevel"/>
    <w:tmpl w:val="124410EC"/>
    <w:lvl w:ilvl="0" w:tplc="6E205C9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846072"/>
    <w:multiLevelType w:val="hybridMultilevel"/>
    <w:tmpl w:val="6B3C72D4"/>
    <w:lvl w:ilvl="0" w:tplc="95B0E61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5B186D"/>
    <w:multiLevelType w:val="multilevel"/>
    <w:tmpl w:val="625B186D"/>
    <w:lvl w:ilvl="0">
      <w:start w:val="1"/>
      <w:numFmt w:val="bullet"/>
      <w:lvlText w:val=""/>
      <w:lvlJc w:val="left"/>
      <w:pPr>
        <w:ind w:left="10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 w15:restartNumberingAfterBreak="0">
    <w:nsid w:val="633D5D51"/>
    <w:multiLevelType w:val="multilevel"/>
    <w:tmpl w:val="828CA0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084EA5"/>
    <w:multiLevelType w:val="hybridMultilevel"/>
    <w:tmpl w:val="CA84AAA6"/>
    <w:lvl w:ilvl="0" w:tplc="0419000F">
      <w:start w:val="1"/>
      <w:numFmt w:val="decimal"/>
      <w:lvlText w:val="%1."/>
      <w:lvlJc w:val="left"/>
      <w:pPr>
        <w:ind w:left="957" w:hanging="360"/>
      </w:p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0" w15:restartNumberingAfterBreak="0">
    <w:nsid w:val="68571167"/>
    <w:multiLevelType w:val="hybridMultilevel"/>
    <w:tmpl w:val="6ECE3964"/>
    <w:lvl w:ilvl="0" w:tplc="DDA0E1C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966898"/>
    <w:multiLevelType w:val="multilevel"/>
    <w:tmpl w:val="CA8296C4"/>
    <w:lvl w:ilvl="0">
      <w:start w:val="1"/>
      <w:numFmt w:val="decimal"/>
      <w:lvlText w:val="%1."/>
      <w:lvlJc w:val="left"/>
      <w:pPr>
        <w:ind w:left="957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97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7" w:hanging="2160"/>
      </w:pPr>
      <w:rPr>
        <w:rFonts w:hint="default"/>
      </w:rPr>
    </w:lvl>
  </w:abstractNum>
  <w:abstractNum w:abstractNumId="22" w15:restartNumberingAfterBreak="0">
    <w:nsid w:val="701A646A"/>
    <w:multiLevelType w:val="multilevel"/>
    <w:tmpl w:val="701A646A"/>
    <w:lvl w:ilvl="0">
      <w:start w:val="1"/>
      <w:numFmt w:val="bullet"/>
      <w:lvlText w:val=""/>
      <w:lvlJc w:val="left"/>
      <w:pPr>
        <w:ind w:left="13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3" w15:restartNumberingAfterBreak="0">
    <w:nsid w:val="72545137"/>
    <w:multiLevelType w:val="hybridMultilevel"/>
    <w:tmpl w:val="9F8C3FDA"/>
    <w:lvl w:ilvl="0" w:tplc="1C18434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8D2933"/>
    <w:multiLevelType w:val="hybridMultilevel"/>
    <w:tmpl w:val="4BE273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0C2BBC"/>
    <w:multiLevelType w:val="hybridMultilevel"/>
    <w:tmpl w:val="58949B18"/>
    <w:lvl w:ilvl="0" w:tplc="643EFEB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"/>
  </w:num>
  <w:num w:numId="5">
    <w:abstractNumId w:val="4"/>
  </w:num>
  <w:num w:numId="6">
    <w:abstractNumId w:val="22"/>
  </w:num>
  <w:num w:numId="7">
    <w:abstractNumId w:val="13"/>
  </w:num>
  <w:num w:numId="8">
    <w:abstractNumId w:val="5"/>
  </w:num>
  <w:num w:numId="9">
    <w:abstractNumId w:val="17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  <w:num w:numId="14">
    <w:abstractNumId w:val="15"/>
  </w:num>
  <w:num w:numId="15">
    <w:abstractNumId w:val="20"/>
  </w:num>
  <w:num w:numId="16">
    <w:abstractNumId w:val="23"/>
  </w:num>
  <w:num w:numId="17">
    <w:abstractNumId w:val="25"/>
  </w:num>
  <w:num w:numId="18">
    <w:abstractNumId w:val="24"/>
  </w:num>
  <w:num w:numId="19">
    <w:abstractNumId w:val="16"/>
  </w:num>
  <w:num w:numId="20">
    <w:abstractNumId w:val="9"/>
  </w:num>
  <w:num w:numId="21">
    <w:abstractNumId w:val="6"/>
  </w:num>
  <w:num w:numId="22">
    <w:abstractNumId w:val="21"/>
  </w:num>
  <w:num w:numId="23">
    <w:abstractNumId w:val="19"/>
  </w:num>
  <w:num w:numId="24">
    <w:abstractNumId w:val="0"/>
  </w:num>
  <w:num w:numId="25">
    <w:abstractNumId w:val="8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08"/>
    <w:rsid w:val="00080A04"/>
    <w:rsid w:val="00093D9A"/>
    <w:rsid w:val="000A3308"/>
    <w:rsid w:val="000C0D14"/>
    <w:rsid w:val="001118EA"/>
    <w:rsid w:val="0013054C"/>
    <w:rsid w:val="00134B83"/>
    <w:rsid w:val="001B2745"/>
    <w:rsid w:val="001F1819"/>
    <w:rsid w:val="002673BC"/>
    <w:rsid w:val="003057B9"/>
    <w:rsid w:val="003509FF"/>
    <w:rsid w:val="003D4446"/>
    <w:rsid w:val="003D7A46"/>
    <w:rsid w:val="00436444"/>
    <w:rsid w:val="00487408"/>
    <w:rsid w:val="005537B7"/>
    <w:rsid w:val="00577D83"/>
    <w:rsid w:val="005A132D"/>
    <w:rsid w:val="006040AA"/>
    <w:rsid w:val="00615AE6"/>
    <w:rsid w:val="0065049C"/>
    <w:rsid w:val="00677A29"/>
    <w:rsid w:val="006958EA"/>
    <w:rsid w:val="006E33F7"/>
    <w:rsid w:val="00757789"/>
    <w:rsid w:val="007649EA"/>
    <w:rsid w:val="00774E10"/>
    <w:rsid w:val="0079181D"/>
    <w:rsid w:val="007B6971"/>
    <w:rsid w:val="007C7353"/>
    <w:rsid w:val="008241C9"/>
    <w:rsid w:val="00834E60"/>
    <w:rsid w:val="00902B61"/>
    <w:rsid w:val="00995F78"/>
    <w:rsid w:val="009B2B43"/>
    <w:rsid w:val="009B7A59"/>
    <w:rsid w:val="009D2202"/>
    <w:rsid w:val="00A346E2"/>
    <w:rsid w:val="00A47266"/>
    <w:rsid w:val="00A54EE6"/>
    <w:rsid w:val="00A81E5A"/>
    <w:rsid w:val="00B11CE3"/>
    <w:rsid w:val="00BC1091"/>
    <w:rsid w:val="00BE7951"/>
    <w:rsid w:val="00C238FD"/>
    <w:rsid w:val="00C23E39"/>
    <w:rsid w:val="00C603DB"/>
    <w:rsid w:val="00C878C8"/>
    <w:rsid w:val="00D056F3"/>
    <w:rsid w:val="00D55E69"/>
    <w:rsid w:val="00D6357E"/>
    <w:rsid w:val="00E44C8B"/>
    <w:rsid w:val="00E92A32"/>
    <w:rsid w:val="00EA0CDF"/>
    <w:rsid w:val="00F31338"/>
    <w:rsid w:val="00F85F23"/>
    <w:rsid w:val="00FB378D"/>
    <w:rsid w:val="00FC2D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45B5A"/>
  <w15:chartTrackingRefBased/>
  <w15:docId w15:val="{291CFF83-A5D8-475D-8C84-ADEA8AB0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0">
    <w:name w:val="Font Style130"/>
    <w:rsid w:val="0048740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4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C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4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C8B"/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E44C8B"/>
    <w:pPr>
      <w:ind w:left="720"/>
      <w:contextualSpacing/>
    </w:pPr>
    <w:rPr>
      <w:lang w:val="en-US"/>
    </w:rPr>
  </w:style>
  <w:style w:type="paragraph" w:styleId="a8">
    <w:name w:val="Body Text"/>
    <w:basedOn w:val="a"/>
    <w:link w:val="a9"/>
    <w:uiPriority w:val="1"/>
    <w:unhideWhenUsed/>
    <w:qFormat/>
    <w:rsid w:val="00E44C8B"/>
    <w:pPr>
      <w:spacing w:after="120"/>
    </w:pPr>
    <w:rPr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E44C8B"/>
    <w:rPr>
      <w:rFonts w:ascii="Calibri" w:eastAsia="Calibri" w:hAnsi="Calibri" w:cs="Times New Roman"/>
      <w:lang w:val="en-US"/>
    </w:rPr>
  </w:style>
  <w:style w:type="table" w:styleId="aa">
    <w:name w:val="Table Grid"/>
    <w:basedOn w:val="a1"/>
    <w:uiPriority w:val="39"/>
    <w:rsid w:val="0083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6472-A054-497E-A78C-BBD0C40F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33</Pages>
  <Words>7744</Words>
  <Characters>44144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Екатерина Сергеевна</dc:creator>
  <cp:keywords/>
  <dc:description/>
  <cp:lastModifiedBy>Тихонова Екатерина Сергеевна</cp:lastModifiedBy>
  <cp:revision>37</cp:revision>
  <cp:lastPrinted>2023-12-20T06:20:00Z</cp:lastPrinted>
  <dcterms:created xsi:type="dcterms:W3CDTF">2022-02-15T09:11:00Z</dcterms:created>
  <dcterms:modified xsi:type="dcterms:W3CDTF">2023-12-21T13:03:00Z</dcterms:modified>
</cp:coreProperties>
</file>